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832" w:rsidRDefault="0089483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94832" w:rsidRDefault="008948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4832">
        <w:tc>
          <w:tcPr>
            <w:tcW w:w="4677" w:type="dxa"/>
            <w:tcBorders>
              <w:top w:val="nil"/>
              <w:left w:val="nil"/>
              <w:bottom w:val="nil"/>
              <w:right w:val="nil"/>
            </w:tcBorders>
          </w:tcPr>
          <w:p w:rsidR="00894832" w:rsidRDefault="00894832">
            <w:pPr>
              <w:pStyle w:val="ConsPlusNormal"/>
            </w:pPr>
            <w:r>
              <w:t>7 апреля 2009 года</w:t>
            </w:r>
          </w:p>
        </w:tc>
        <w:tc>
          <w:tcPr>
            <w:tcW w:w="4677" w:type="dxa"/>
            <w:tcBorders>
              <w:top w:val="nil"/>
              <w:left w:val="nil"/>
              <w:bottom w:val="nil"/>
              <w:right w:val="nil"/>
            </w:tcBorders>
          </w:tcPr>
          <w:p w:rsidR="00894832" w:rsidRDefault="00894832">
            <w:pPr>
              <w:pStyle w:val="ConsPlusNormal"/>
              <w:jc w:val="right"/>
            </w:pPr>
            <w:r>
              <w:t>N 51-ОЗ</w:t>
            </w:r>
          </w:p>
        </w:tc>
      </w:tr>
    </w:tbl>
    <w:p w:rsidR="00894832" w:rsidRDefault="00894832">
      <w:pPr>
        <w:pStyle w:val="ConsPlusNormal"/>
        <w:pBdr>
          <w:bottom w:val="single" w:sz="6" w:space="0" w:color="auto"/>
        </w:pBdr>
        <w:spacing w:before="100" w:after="100"/>
        <w:jc w:val="both"/>
        <w:rPr>
          <w:sz w:val="2"/>
          <w:szCs w:val="2"/>
        </w:rPr>
      </w:pPr>
      <w:bookmarkStart w:id="0" w:name="_GoBack"/>
      <w:bookmarkEnd w:id="0"/>
    </w:p>
    <w:p w:rsidR="00894832" w:rsidRDefault="00894832">
      <w:pPr>
        <w:pStyle w:val="ConsPlusNormal"/>
        <w:jc w:val="both"/>
      </w:pPr>
    </w:p>
    <w:p w:rsidR="00894832" w:rsidRDefault="00894832">
      <w:pPr>
        <w:pStyle w:val="ConsPlusTitle"/>
        <w:jc w:val="center"/>
      </w:pPr>
      <w:r>
        <w:t>ТОМСКАЯ ОБЛАСТЬ</w:t>
      </w:r>
    </w:p>
    <w:p w:rsidR="00894832" w:rsidRDefault="00894832">
      <w:pPr>
        <w:pStyle w:val="ConsPlusTitle"/>
        <w:jc w:val="center"/>
      </w:pPr>
    </w:p>
    <w:p w:rsidR="00894832" w:rsidRDefault="00894832">
      <w:pPr>
        <w:pStyle w:val="ConsPlusTitle"/>
        <w:jc w:val="center"/>
      </w:pPr>
      <w:r>
        <w:t>ЗАКОН</w:t>
      </w:r>
    </w:p>
    <w:p w:rsidR="00894832" w:rsidRDefault="00894832">
      <w:pPr>
        <w:pStyle w:val="ConsPlusTitle"/>
        <w:jc w:val="center"/>
      </w:pPr>
    </w:p>
    <w:p w:rsidR="00894832" w:rsidRDefault="00894832">
      <w:pPr>
        <w:pStyle w:val="ConsPlusTitle"/>
        <w:jc w:val="center"/>
      </w:pPr>
      <w:r>
        <w:t>ОБ УСТАНОВЛЕНИИ НА ТЕРРИТОРИИ ТОМСКОЙ ОБЛАСТИ</w:t>
      </w:r>
    </w:p>
    <w:p w:rsidR="00894832" w:rsidRDefault="00894832">
      <w:pPr>
        <w:pStyle w:val="ConsPlusTitle"/>
        <w:jc w:val="center"/>
      </w:pPr>
      <w:r>
        <w:t>НАЛОГОВЫХ СТАВОК ПО НАЛОГУ, ВЗИМАЕМОМУ В СВЯЗИ</w:t>
      </w:r>
    </w:p>
    <w:p w:rsidR="00894832" w:rsidRDefault="00894832">
      <w:pPr>
        <w:pStyle w:val="ConsPlusTitle"/>
        <w:jc w:val="center"/>
      </w:pPr>
      <w:r>
        <w:t>С ПРИМЕНЕНИЕМ УПРОЩЕННОЙ СИСТЕМЫ НАЛОГООБЛОЖЕНИЯ</w:t>
      </w:r>
    </w:p>
    <w:p w:rsidR="00894832" w:rsidRDefault="00894832">
      <w:pPr>
        <w:pStyle w:val="ConsPlusNormal"/>
        <w:jc w:val="both"/>
      </w:pPr>
    </w:p>
    <w:p w:rsidR="00894832" w:rsidRDefault="00894832">
      <w:pPr>
        <w:pStyle w:val="ConsPlusNormal"/>
        <w:jc w:val="right"/>
      </w:pPr>
      <w:r>
        <w:t>Принят</w:t>
      </w:r>
    </w:p>
    <w:p w:rsidR="00894832" w:rsidRDefault="00894832">
      <w:pPr>
        <w:pStyle w:val="ConsPlusNormal"/>
        <w:jc w:val="right"/>
      </w:pPr>
      <w:r>
        <w:t>постановлением</w:t>
      </w:r>
    </w:p>
    <w:p w:rsidR="00894832" w:rsidRDefault="00894832">
      <w:pPr>
        <w:pStyle w:val="ConsPlusNormal"/>
        <w:jc w:val="right"/>
      </w:pPr>
      <w:r>
        <w:t>Государственной Думы</w:t>
      </w:r>
    </w:p>
    <w:p w:rsidR="00894832" w:rsidRDefault="00894832">
      <w:pPr>
        <w:pStyle w:val="ConsPlusNormal"/>
        <w:jc w:val="right"/>
      </w:pPr>
      <w:r>
        <w:t>Томской области</w:t>
      </w:r>
    </w:p>
    <w:p w:rsidR="00894832" w:rsidRDefault="00894832">
      <w:pPr>
        <w:pStyle w:val="ConsPlusNormal"/>
        <w:jc w:val="right"/>
      </w:pPr>
      <w:r>
        <w:t>от 26.03.2009 N 2142</w:t>
      </w:r>
    </w:p>
    <w:p w:rsidR="00894832" w:rsidRDefault="008948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4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832" w:rsidRDefault="008948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4832" w:rsidRDefault="008948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4832" w:rsidRDefault="00894832">
            <w:pPr>
              <w:pStyle w:val="ConsPlusNormal"/>
              <w:jc w:val="center"/>
            </w:pPr>
            <w:r>
              <w:rPr>
                <w:color w:val="392C69"/>
              </w:rPr>
              <w:t>Список изменяющих документов</w:t>
            </w:r>
          </w:p>
          <w:p w:rsidR="00894832" w:rsidRDefault="00894832">
            <w:pPr>
              <w:pStyle w:val="ConsPlusNormal"/>
              <w:jc w:val="center"/>
            </w:pPr>
            <w:r>
              <w:rPr>
                <w:color w:val="392C69"/>
              </w:rPr>
              <w:t>(в ред. Законов Томской области</w:t>
            </w:r>
          </w:p>
          <w:p w:rsidR="00894832" w:rsidRDefault="00894832">
            <w:pPr>
              <w:pStyle w:val="ConsPlusNormal"/>
              <w:jc w:val="center"/>
            </w:pPr>
            <w:r>
              <w:rPr>
                <w:color w:val="392C69"/>
              </w:rPr>
              <w:t xml:space="preserve">от 02.11.2009 </w:t>
            </w:r>
            <w:hyperlink r:id="rId5">
              <w:r>
                <w:rPr>
                  <w:color w:val="0000FF"/>
                </w:rPr>
                <w:t>N 233-ОЗ</w:t>
              </w:r>
            </w:hyperlink>
            <w:r>
              <w:rPr>
                <w:color w:val="392C69"/>
              </w:rPr>
              <w:t xml:space="preserve">, от 13.10.2010 </w:t>
            </w:r>
            <w:hyperlink r:id="rId6">
              <w:r>
                <w:rPr>
                  <w:color w:val="0000FF"/>
                </w:rPr>
                <w:t>N 222-ОЗ</w:t>
              </w:r>
            </w:hyperlink>
            <w:r>
              <w:rPr>
                <w:color w:val="392C69"/>
              </w:rPr>
              <w:t xml:space="preserve">, от 08.11.2011 </w:t>
            </w:r>
            <w:hyperlink r:id="rId7">
              <w:r>
                <w:rPr>
                  <w:color w:val="0000FF"/>
                </w:rPr>
                <w:t>N 288-ОЗ</w:t>
              </w:r>
            </w:hyperlink>
            <w:r>
              <w:rPr>
                <w:color w:val="392C69"/>
              </w:rPr>
              <w:t>,</w:t>
            </w:r>
          </w:p>
          <w:p w:rsidR="00894832" w:rsidRDefault="00894832">
            <w:pPr>
              <w:pStyle w:val="ConsPlusNormal"/>
              <w:jc w:val="center"/>
            </w:pPr>
            <w:r>
              <w:rPr>
                <w:color w:val="392C69"/>
              </w:rPr>
              <w:t xml:space="preserve">от 08.10.2012 </w:t>
            </w:r>
            <w:hyperlink r:id="rId8">
              <w:r>
                <w:rPr>
                  <w:color w:val="0000FF"/>
                </w:rPr>
                <w:t>N 177-ОЗ</w:t>
              </w:r>
            </w:hyperlink>
            <w:r>
              <w:rPr>
                <w:color w:val="392C69"/>
              </w:rPr>
              <w:t xml:space="preserve">, от 11.10.2013 </w:t>
            </w:r>
            <w:hyperlink r:id="rId9">
              <w:r>
                <w:rPr>
                  <w:color w:val="0000FF"/>
                </w:rPr>
                <w:t>N 182-ОЗ</w:t>
              </w:r>
            </w:hyperlink>
            <w:r>
              <w:rPr>
                <w:color w:val="392C69"/>
              </w:rPr>
              <w:t xml:space="preserve">, от 15.05.2015 </w:t>
            </w:r>
            <w:hyperlink r:id="rId10">
              <w:r>
                <w:rPr>
                  <w:color w:val="0000FF"/>
                </w:rPr>
                <w:t>N 48-ОЗ</w:t>
              </w:r>
            </w:hyperlink>
            <w:r>
              <w:rPr>
                <w:color w:val="392C69"/>
              </w:rPr>
              <w:t>,</w:t>
            </w:r>
          </w:p>
          <w:p w:rsidR="00894832" w:rsidRDefault="00894832">
            <w:pPr>
              <w:pStyle w:val="ConsPlusNormal"/>
              <w:jc w:val="center"/>
            </w:pPr>
            <w:r>
              <w:rPr>
                <w:color w:val="392C69"/>
              </w:rPr>
              <w:t xml:space="preserve">от 12.11.2015 </w:t>
            </w:r>
            <w:hyperlink r:id="rId11">
              <w:r>
                <w:rPr>
                  <w:color w:val="0000FF"/>
                </w:rPr>
                <w:t>N 174-ОЗ</w:t>
              </w:r>
            </w:hyperlink>
            <w:r>
              <w:rPr>
                <w:color w:val="392C69"/>
              </w:rPr>
              <w:t xml:space="preserve">, от 29.11.2016 </w:t>
            </w:r>
            <w:hyperlink r:id="rId12">
              <w:r>
                <w:rPr>
                  <w:color w:val="0000FF"/>
                </w:rPr>
                <w:t>N 136-ОЗ</w:t>
              </w:r>
            </w:hyperlink>
            <w:r>
              <w:rPr>
                <w:color w:val="392C69"/>
              </w:rPr>
              <w:t xml:space="preserve">, от 09.09.2019 </w:t>
            </w:r>
            <w:hyperlink r:id="rId13">
              <w:r>
                <w:rPr>
                  <w:color w:val="0000FF"/>
                </w:rPr>
                <w:t>N 81-ОЗ</w:t>
              </w:r>
            </w:hyperlink>
            <w:r>
              <w:rPr>
                <w:color w:val="392C69"/>
              </w:rPr>
              <w:t>,</w:t>
            </w:r>
          </w:p>
          <w:p w:rsidR="00894832" w:rsidRDefault="00894832">
            <w:pPr>
              <w:pStyle w:val="ConsPlusNormal"/>
              <w:jc w:val="center"/>
            </w:pPr>
            <w:r>
              <w:rPr>
                <w:color w:val="392C69"/>
              </w:rPr>
              <w:t xml:space="preserve">от 08.06.2020 </w:t>
            </w:r>
            <w:hyperlink r:id="rId14">
              <w:r>
                <w:rPr>
                  <w:color w:val="0000FF"/>
                </w:rPr>
                <w:t>N 65-ОЗ</w:t>
              </w:r>
            </w:hyperlink>
            <w:r>
              <w:rPr>
                <w:color w:val="392C69"/>
              </w:rPr>
              <w:t xml:space="preserve">, от 08.06.2020 </w:t>
            </w:r>
            <w:hyperlink r:id="rId15">
              <w:r>
                <w:rPr>
                  <w:color w:val="0000FF"/>
                </w:rPr>
                <w:t>N 70-ОЗ</w:t>
              </w:r>
            </w:hyperlink>
            <w:r>
              <w:rPr>
                <w:color w:val="392C69"/>
              </w:rPr>
              <w:t xml:space="preserve">, от 26.02.2021 </w:t>
            </w:r>
            <w:hyperlink r:id="rId16">
              <w:r>
                <w:rPr>
                  <w:color w:val="0000FF"/>
                </w:rPr>
                <w:t>N 2-ОЗ</w:t>
              </w:r>
            </w:hyperlink>
            <w:r>
              <w:rPr>
                <w:color w:val="392C69"/>
              </w:rPr>
              <w:t>,</w:t>
            </w:r>
          </w:p>
          <w:p w:rsidR="00894832" w:rsidRDefault="00894832">
            <w:pPr>
              <w:pStyle w:val="ConsPlusNormal"/>
              <w:jc w:val="center"/>
            </w:pPr>
            <w:r>
              <w:rPr>
                <w:color w:val="392C69"/>
              </w:rPr>
              <w:t xml:space="preserve">от 04.03.2022 </w:t>
            </w:r>
            <w:hyperlink r:id="rId17">
              <w:r>
                <w:rPr>
                  <w:color w:val="0000FF"/>
                </w:rPr>
                <w:t>N 1-ОЗ</w:t>
              </w:r>
            </w:hyperlink>
            <w:r>
              <w:rPr>
                <w:color w:val="392C69"/>
              </w:rPr>
              <w:t xml:space="preserve">, от 14.12.2023 </w:t>
            </w:r>
            <w:hyperlink r:id="rId18">
              <w:r>
                <w:rPr>
                  <w:color w:val="0000FF"/>
                </w:rPr>
                <w:t>N 116-ОЗ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4832" w:rsidRDefault="00894832">
            <w:pPr>
              <w:pStyle w:val="ConsPlusNormal"/>
            </w:pPr>
          </w:p>
        </w:tc>
      </w:tr>
    </w:tbl>
    <w:p w:rsidR="00894832" w:rsidRDefault="00894832">
      <w:pPr>
        <w:pStyle w:val="ConsPlusNormal"/>
        <w:jc w:val="both"/>
      </w:pPr>
    </w:p>
    <w:p w:rsidR="00894832" w:rsidRDefault="00894832">
      <w:pPr>
        <w:pStyle w:val="ConsPlusNormal"/>
        <w:ind w:firstLine="540"/>
        <w:jc w:val="both"/>
      </w:pPr>
      <w:r>
        <w:t xml:space="preserve">Настоящий Закон устанавливает налоговые ставки по налогу, взимаемому в связи с применением упрощенной системы налогообложения, в соответствии со </w:t>
      </w:r>
      <w:hyperlink r:id="rId19">
        <w:r>
          <w:rPr>
            <w:color w:val="0000FF"/>
          </w:rPr>
          <w:t>статьей 346.20</w:t>
        </w:r>
      </w:hyperlink>
      <w:r>
        <w:t xml:space="preserve"> Налогового кодекса Российской Федерации.</w:t>
      </w:r>
    </w:p>
    <w:p w:rsidR="00894832" w:rsidRDefault="00894832">
      <w:pPr>
        <w:pStyle w:val="ConsPlusNormal"/>
        <w:jc w:val="both"/>
      </w:pPr>
      <w:r>
        <w:t xml:space="preserve">(в ред. </w:t>
      </w:r>
      <w:hyperlink r:id="rId20">
        <w:r>
          <w:rPr>
            <w:color w:val="0000FF"/>
          </w:rPr>
          <w:t>Закона</w:t>
        </w:r>
      </w:hyperlink>
      <w:r>
        <w:t xml:space="preserve"> Томской области от 08.11.2011 N 288-ОЗ)</w:t>
      </w:r>
    </w:p>
    <w:p w:rsidR="00894832" w:rsidRDefault="00894832">
      <w:pPr>
        <w:pStyle w:val="ConsPlusNormal"/>
        <w:jc w:val="both"/>
      </w:pPr>
    </w:p>
    <w:p w:rsidR="00894832" w:rsidRDefault="00894832">
      <w:pPr>
        <w:pStyle w:val="ConsPlusTitle"/>
        <w:ind w:firstLine="540"/>
        <w:jc w:val="both"/>
        <w:outlineLvl w:val="0"/>
      </w:pPr>
      <w:r>
        <w:t>Статья 1</w:t>
      </w:r>
    </w:p>
    <w:p w:rsidR="00894832" w:rsidRDefault="00894832">
      <w:pPr>
        <w:pStyle w:val="ConsPlusNormal"/>
        <w:ind w:firstLine="540"/>
        <w:jc w:val="both"/>
      </w:pPr>
      <w:r>
        <w:t xml:space="preserve">(в ред. </w:t>
      </w:r>
      <w:hyperlink r:id="rId21">
        <w:r>
          <w:rPr>
            <w:color w:val="0000FF"/>
          </w:rPr>
          <w:t>Закона</w:t>
        </w:r>
      </w:hyperlink>
      <w:r>
        <w:t xml:space="preserve"> Томской области от 08.10.2012 N 177-ОЗ)</w:t>
      </w:r>
    </w:p>
    <w:p w:rsidR="00894832" w:rsidRDefault="00894832">
      <w:pPr>
        <w:pStyle w:val="ConsPlusNormal"/>
        <w:jc w:val="both"/>
      </w:pPr>
    </w:p>
    <w:p w:rsidR="00894832" w:rsidRDefault="00894832">
      <w:pPr>
        <w:pStyle w:val="ConsPlusNormal"/>
        <w:ind w:firstLine="540"/>
        <w:jc w:val="both"/>
      </w:pPr>
      <w:r>
        <w:t>1. Установить на территории Томской области для отдельных категорий налогоплательщиков, выбравших в качестве объекта налогообложения доходы, уменьшенные на величину расходов, налоговые ставки по налогу, взимаемому в связи с применением упрощенной системы налогообложения, в следующих размерах:</w:t>
      </w:r>
    </w:p>
    <w:p w:rsidR="00894832" w:rsidRDefault="00894832">
      <w:pPr>
        <w:pStyle w:val="ConsPlusNormal"/>
        <w:jc w:val="both"/>
      </w:pPr>
      <w:r>
        <w:t xml:space="preserve">(в ред. </w:t>
      </w:r>
      <w:hyperlink r:id="rId22">
        <w:r>
          <w:rPr>
            <w:color w:val="0000FF"/>
          </w:rPr>
          <w:t>Закона</w:t>
        </w:r>
      </w:hyperlink>
      <w:r>
        <w:t xml:space="preserve"> Томской области от 12.11.2015 N 174-ОЗ)</w:t>
      </w:r>
    </w:p>
    <w:p w:rsidR="00894832" w:rsidRDefault="00894832">
      <w:pPr>
        <w:pStyle w:val="ConsPlusNormal"/>
        <w:spacing w:before="220"/>
        <w:ind w:firstLine="540"/>
        <w:jc w:val="both"/>
      </w:pPr>
      <w:bookmarkStart w:id="1" w:name="P33"/>
      <w:bookmarkEnd w:id="1"/>
      <w:r>
        <w:t>1) 5 процентов для организаций - резидентов особой экономической зоны технико-внедренческого типа, созданной на территории города Томска, для резидентов территории опережающего развития "Северск";</w:t>
      </w:r>
    </w:p>
    <w:p w:rsidR="00894832" w:rsidRDefault="00894832">
      <w:pPr>
        <w:pStyle w:val="ConsPlusNormal"/>
        <w:jc w:val="both"/>
      </w:pPr>
      <w:r>
        <w:t xml:space="preserve">(в ред. Законов Томской области от 09.09.2019 </w:t>
      </w:r>
      <w:hyperlink r:id="rId23">
        <w:r>
          <w:rPr>
            <w:color w:val="0000FF"/>
          </w:rPr>
          <w:t>N 81-ОЗ</w:t>
        </w:r>
      </w:hyperlink>
      <w:r>
        <w:t xml:space="preserve">, от 14.12.2023 </w:t>
      </w:r>
      <w:hyperlink r:id="rId24">
        <w:r>
          <w:rPr>
            <w:color w:val="0000FF"/>
          </w:rPr>
          <w:t>N 116-ОЗ</w:t>
        </w:r>
      </w:hyperlink>
      <w:r>
        <w:t>)</w:t>
      </w:r>
    </w:p>
    <w:p w:rsidR="00894832" w:rsidRDefault="00894832">
      <w:pPr>
        <w:pStyle w:val="ConsPlusNormal"/>
        <w:spacing w:before="220"/>
        <w:ind w:firstLine="540"/>
        <w:jc w:val="both"/>
      </w:pPr>
      <w:r>
        <w:t xml:space="preserve">2) действовал до 1 января 2019 года. - </w:t>
      </w:r>
      <w:hyperlink r:id="rId25">
        <w:r>
          <w:rPr>
            <w:color w:val="0000FF"/>
          </w:rPr>
          <w:t>Закон</w:t>
        </w:r>
      </w:hyperlink>
      <w:r>
        <w:t xml:space="preserve"> Томской области от 29.11.2016 N 136-ОЗ.</w:t>
      </w:r>
    </w:p>
    <w:p w:rsidR="00894832" w:rsidRDefault="00894832">
      <w:pPr>
        <w:pStyle w:val="ConsPlusNormal"/>
        <w:spacing w:before="220"/>
        <w:ind w:firstLine="540"/>
        <w:jc w:val="both"/>
      </w:pPr>
      <w:bookmarkStart w:id="2" w:name="P36"/>
      <w:bookmarkEnd w:id="2"/>
      <w:r>
        <w:t>2.1) 15 процентов для организаций и индивидуальных предпринимателей, основным видом экономической деятельности (классифицируемым в соответствии с Общероссийским классификатором видов экономической деятельности) которых являются:</w:t>
      </w:r>
    </w:p>
    <w:p w:rsidR="00894832" w:rsidRDefault="008948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94832">
        <w:tc>
          <w:tcPr>
            <w:tcW w:w="4535" w:type="dxa"/>
            <w:vAlign w:val="center"/>
          </w:tcPr>
          <w:p w:rsidR="00894832" w:rsidRDefault="00894832">
            <w:pPr>
              <w:pStyle w:val="ConsPlusNormal"/>
              <w:jc w:val="center"/>
            </w:pPr>
            <w:r>
              <w:t xml:space="preserve">Виды предпринимательской деятельности в соответствии с Общероссийским </w:t>
            </w:r>
            <w:hyperlink r:id="rId26">
              <w:r>
                <w:rPr>
                  <w:color w:val="0000FF"/>
                </w:rPr>
                <w:t>классификатором</w:t>
              </w:r>
            </w:hyperlink>
            <w:r>
              <w:t xml:space="preserve"> видов экономической деятельности (ОКВЭД) ОК 029-2001 (КДЕС Ред. 1)</w:t>
            </w:r>
          </w:p>
        </w:tc>
        <w:tc>
          <w:tcPr>
            <w:tcW w:w="4535" w:type="dxa"/>
            <w:vAlign w:val="center"/>
          </w:tcPr>
          <w:p w:rsidR="00894832" w:rsidRDefault="00894832">
            <w:pPr>
              <w:pStyle w:val="ConsPlusNormal"/>
              <w:jc w:val="center"/>
            </w:pPr>
            <w:r>
              <w:lastRenderedPageBreak/>
              <w:t xml:space="preserve">Виды предпринимательской деятельности в соответствии с Общероссийским </w:t>
            </w:r>
            <w:hyperlink r:id="rId27">
              <w:r>
                <w:rPr>
                  <w:color w:val="0000FF"/>
                </w:rPr>
                <w:t>классификатором</w:t>
              </w:r>
            </w:hyperlink>
            <w:r>
              <w:t xml:space="preserve"> видов экономической деятельности (ОКВЭД2) ОК 029-2014 (КДЕС Ред. 2)</w:t>
            </w:r>
          </w:p>
        </w:tc>
      </w:tr>
      <w:tr w:rsidR="00894832">
        <w:tc>
          <w:tcPr>
            <w:tcW w:w="4535" w:type="dxa"/>
          </w:tcPr>
          <w:p w:rsidR="00894832" w:rsidRDefault="00894832">
            <w:pPr>
              <w:pStyle w:val="ConsPlusNormal"/>
            </w:pPr>
            <w:r>
              <w:lastRenderedPageBreak/>
              <w:t>Сдача внаем собственного недвижимого имущества</w:t>
            </w:r>
          </w:p>
        </w:tc>
        <w:tc>
          <w:tcPr>
            <w:tcW w:w="4535" w:type="dxa"/>
          </w:tcPr>
          <w:p w:rsidR="00894832" w:rsidRDefault="00894832">
            <w:pPr>
              <w:pStyle w:val="ConsPlusNormal"/>
            </w:pPr>
            <w:r>
              <w:t>Аренда и управление собственным и арендованным недвижимым имуществом</w:t>
            </w:r>
          </w:p>
        </w:tc>
      </w:tr>
    </w:tbl>
    <w:p w:rsidR="00894832" w:rsidRDefault="00894832">
      <w:pPr>
        <w:pStyle w:val="ConsPlusNormal"/>
        <w:jc w:val="both"/>
      </w:pPr>
      <w:r>
        <w:t xml:space="preserve">(п. 2.1 введен </w:t>
      </w:r>
      <w:hyperlink r:id="rId28">
        <w:r>
          <w:rPr>
            <w:color w:val="0000FF"/>
          </w:rPr>
          <w:t>Законом</w:t>
        </w:r>
      </w:hyperlink>
      <w:r>
        <w:t xml:space="preserve"> Томской области от 29.11.2016 N 136-ОЗ)</w:t>
      </w:r>
    </w:p>
    <w:p w:rsidR="00894832" w:rsidRDefault="00894832">
      <w:pPr>
        <w:pStyle w:val="ConsPlusNormal"/>
        <w:jc w:val="both"/>
      </w:pPr>
    </w:p>
    <w:p w:rsidR="00894832" w:rsidRDefault="00894832">
      <w:pPr>
        <w:pStyle w:val="ConsPlusNormal"/>
        <w:ind w:firstLine="540"/>
        <w:jc w:val="both"/>
      </w:pPr>
      <w:bookmarkStart w:id="3" w:name="P44"/>
      <w:bookmarkEnd w:id="3"/>
      <w:r>
        <w:t>3) 10 процентов для остальных категорий налогоплательщиков.</w:t>
      </w:r>
    </w:p>
    <w:p w:rsidR="00894832" w:rsidRDefault="00894832">
      <w:pPr>
        <w:pStyle w:val="ConsPlusNormal"/>
        <w:spacing w:before="220"/>
        <w:ind w:firstLine="540"/>
        <w:jc w:val="both"/>
      </w:pPr>
      <w:r>
        <w:t xml:space="preserve">2. Соответствующий вид экономической деятельности, предусмотренный </w:t>
      </w:r>
      <w:hyperlink w:anchor="P36">
        <w:r>
          <w:rPr>
            <w:color w:val="0000FF"/>
          </w:rPr>
          <w:t>пунктом 2.1 части 1</w:t>
        </w:r>
      </w:hyperlink>
      <w:r>
        <w:t xml:space="preserve"> настоящей статьи, признается основным видом экономической деятельности при условии, что доля доходов от реализации продукции и (или) оказанных услуг по данному виду деятельности составляет не менее 70 процентов в общем объеме доходов. Сумма доходов определяется в соответствии со </w:t>
      </w:r>
      <w:hyperlink r:id="rId29">
        <w:r>
          <w:rPr>
            <w:color w:val="0000FF"/>
          </w:rPr>
          <w:t>статьей 346.15</w:t>
        </w:r>
      </w:hyperlink>
      <w:r>
        <w:t xml:space="preserve"> Налогового кодекса Российской Федерации.</w:t>
      </w:r>
    </w:p>
    <w:p w:rsidR="00894832" w:rsidRDefault="00894832">
      <w:pPr>
        <w:pStyle w:val="ConsPlusNormal"/>
        <w:jc w:val="both"/>
      </w:pPr>
      <w:r>
        <w:t xml:space="preserve">(в ред. </w:t>
      </w:r>
      <w:hyperlink r:id="rId30">
        <w:r>
          <w:rPr>
            <w:color w:val="0000FF"/>
          </w:rPr>
          <w:t>Закона</w:t>
        </w:r>
      </w:hyperlink>
      <w:r>
        <w:t xml:space="preserve"> Томской области от 09.09.2019 N 81-ОЗ)</w:t>
      </w:r>
    </w:p>
    <w:p w:rsidR="00894832" w:rsidRDefault="00894832">
      <w:pPr>
        <w:pStyle w:val="ConsPlusNormal"/>
        <w:spacing w:before="220"/>
        <w:ind w:firstLine="540"/>
        <w:jc w:val="both"/>
      </w:pPr>
      <w:r>
        <w:t xml:space="preserve">В случае если по итогам отчетного (налогового) периода основной вид экономической деятельности организации или индивидуального предпринимателя, указанных в </w:t>
      </w:r>
      <w:hyperlink w:anchor="P36">
        <w:r>
          <w:rPr>
            <w:color w:val="0000FF"/>
          </w:rPr>
          <w:t>пункте 2.1 части 1</w:t>
        </w:r>
      </w:hyperlink>
      <w:r>
        <w:t xml:space="preserve"> настоящей статьи, не соответствует заявленному основному виду экономической деятельности, такая организация или такой индивидуальный предприниматель лишаются права применять установленные </w:t>
      </w:r>
      <w:hyperlink w:anchor="P36">
        <w:r>
          <w:rPr>
            <w:color w:val="0000FF"/>
          </w:rPr>
          <w:t>пунктом 2.1 части 1</w:t>
        </w:r>
      </w:hyperlink>
      <w:r>
        <w:t xml:space="preserve"> настоящей статьи налоговые ставки с начала отчетного (налогового) периода, в котором допущено такое несоответствие, и сумма налога подлежит исчислению по ставке, предусмотренной </w:t>
      </w:r>
      <w:hyperlink w:anchor="P44">
        <w:r>
          <w:rPr>
            <w:color w:val="0000FF"/>
          </w:rPr>
          <w:t>пунктом 3 части 1</w:t>
        </w:r>
      </w:hyperlink>
      <w:r>
        <w:t xml:space="preserve"> настоящей статьи, и уплате в бюджет в установленном порядке с взысканием с организации или индивидуального предпринимателя соответствующих сумм пеней и штрафов.</w:t>
      </w:r>
    </w:p>
    <w:p w:rsidR="00894832" w:rsidRDefault="00894832">
      <w:pPr>
        <w:pStyle w:val="ConsPlusNormal"/>
        <w:jc w:val="both"/>
      </w:pPr>
      <w:r>
        <w:t xml:space="preserve">(в ред. </w:t>
      </w:r>
      <w:hyperlink r:id="rId31">
        <w:r>
          <w:rPr>
            <w:color w:val="0000FF"/>
          </w:rPr>
          <w:t>Закона</w:t>
        </w:r>
      </w:hyperlink>
      <w:r>
        <w:t xml:space="preserve"> Томской области от 09.09.2019 N 81-ОЗ)</w:t>
      </w:r>
    </w:p>
    <w:p w:rsidR="00894832" w:rsidRDefault="00894832">
      <w:pPr>
        <w:pStyle w:val="ConsPlusNormal"/>
        <w:spacing w:before="220"/>
        <w:ind w:firstLine="540"/>
        <w:jc w:val="both"/>
      </w:pPr>
      <w:r>
        <w:t xml:space="preserve">3. В случае прекращения статуса резидента территории опережающего развития "Северск" налогоплательщик считается утратившим право на применение налоговой ставки, установленной </w:t>
      </w:r>
      <w:hyperlink w:anchor="P33">
        <w:r>
          <w:rPr>
            <w:color w:val="0000FF"/>
          </w:rPr>
          <w:t>пунктом 1 части 1</w:t>
        </w:r>
      </w:hyperlink>
      <w:r>
        <w:t xml:space="preserve"> настоящей статьи, с начала того квартала, в котором он был исключен из реестра резидентов территории опережающего развития.</w:t>
      </w:r>
    </w:p>
    <w:p w:rsidR="00894832" w:rsidRDefault="00894832">
      <w:pPr>
        <w:pStyle w:val="ConsPlusNormal"/>
        <w:jc w:val="both"/>
      </w:pPr>
      <w:r>
        <w:t xml:space="preserve">(часть 3 введена </w:t>
      </w:r>
      <w:hyperlink r:id="rId32">
        <w:r>
          <w:rPr>
            <w:color w:val="0000FF"/>
          </w:rPr>
          <w:t>Законом</w:t>
        </w:r>
      </w:hyperlink>
      <w:r>
        <w:t xml:space="preserve"> Томской области от 09.09.2019 N 81-ОЗ; в ред. </w:t>
      </w:r>
      <w:hyperlink r:id="rId33">
        <w:r>
          <w:rPr>
            <w:color w:val="0000FF"/>
          </w:rPr>
          <w:t>Закона</w:t>
        </w:r>
      </w:hyperlink>
      <w:r>
        <w:t xml:space="preserve"> Томской области от 14.12.2023 N 116-ОЗ)</w:t>
      </w:r>
    </w:p>
    <w:p w:rsidR="00894832" w:rsidRDefault="00894832">
      <w:pPr>
        <w:pStyle w:val="ConsPlusNormal"/>
        <w:spacing w:before="220"/>
        <w:ind w:firstLine="540"/>
        <w:jc w:val="both"/>
      </w:pPr>
      <w:r>
        <w:t xml:space="preserve">4. Налогоплательщик - резидент территории опережающего развития "Северск" вправе применять к налоговой базе налоговую ставку в размере, определенном </w:t>
      </w:r>
      <w:hyperlink w:anchor="P33">
        <w:r>
          <w:rPr>
            <w:color w:val="0000FF"/>
          </w:rPr>
          <w:t>пунктом 1 части 1</w:t>
        </w:r>
      </w:hyperlink>
      <w:r>
        <w:t xml:space="preserve"> настоящей статьи, при выполнении условия достижения доли доходов, полученных от деятельности, осуществляемой при исполнении соглашений об осуществлении деятельности на территории опережающего развития "Северск", не менее 90 процентов всех доходов, учитываемых при определении налоговой базы по налогу в соответствии с </w:t>
      </w:r>
      <w:hyperlink r:id="rId34">
        <w:r>
          <w:rPr>
            <w:color w:val="0000FF"/>
          </w:rPr>
          <w:t>главой 26.2</w:t>
        </w:r>
      </w:hyperlink>
      <w:r>
        <w:t xml:space="preserve"> "Упрощенная система налогообложения" Налогового кодекса Российской Федерации.</w:t>
      </w:r>
    </w:p>
    <w:p w:rsidR="00894832" w:rsidRDefault="00894832">
      <w:pPr>
        <w:pStyle w:val="ConsPlusNormal"/>
        <w:jc w:val="both"/>
      </w:pPr>
      <w:r>
        <w:t xml:space="preserve">(часть 4 введена </w:t>
      </w:r>
      <w:hyperlink r:id="rId35">
        <w:r>
          <w:rPr>
            <w:color w:val="0000FF"/>
          </w:rPr>
          <w:t>Законом</w:t>
        </w:r>
      </w:hyperlink>
      <w:r>
        <w:t xml:space="preserve"> Томской области от 09.09.2019 N 81-ОЗ; в ред. </w:t>
      </w:r>
      <w:hyperlink r:id="rId36">
        <w:r>
          <w:rPr>
            <w:color w:val="0000FF"/>
          </w:rPr>
          <w:t>Закона</w:t>
        </w:r>
      </w:hyperlink>
      <w:r>
        <w:t xml:space="preserve"> Томской области от 14.12.2023 N 116-ОЗ)</w:t>
      </w:r>
    </w:p>
    <w:p w:rsidR="00894832" w:rsidRDefault="008948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4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832" w:rsidRDefault="008948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4832" w:rsidRDefault="008948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4832" w:rsidRDefault="00894832">
            <w:pPr>
              <w:pStyle w:val="ConsPlusNormal"/>
              <w:jc w:val="both"/>
            </w:pPr>
            <w:r>
              <w:rPr>
                <w:color w:val="392C69"/>
              </w:rPr>
              <w:t xml:space="preserve">Положения ст. 1.1 (в редакции Законов Томской области от 15.05.2015 </w:t>
            </w:r>
            <w:hyperlink r:id="rId37">
              <w:r>
                <w:rPr>
                  <w:color w:val="0000FF"/>
                </w:rPr>
                <w:t>N 48-ОЗ</w:t>
              </w:r>
            </w:hyperlink>
            <w:r>
              <w:rPr>
                <w:color w:val="392C69"/>
              </w:rPr>
              <w:t xml:space="preserve"> (ред. 12.04.2023), от 12.11.2015 </w:t>
            </w:r>
            <w:hyperlink r:id="rId38">
              <w:r>
                <w:rPr>
                  <w:color w:val="0000FF"/>
                </w:rPr>
                <w:t>N 174-ОЗ</w:t>
              </w:r>
            </w:hyperlink>
            <w:r>
              <w:rPr>
                <w:color w:val="392C69"/>
              </w:rPr>
              <w:t xml:space="preserve"> (ред. 12.04.2023), от 29.11.2016 </w:t>
            </w:r>
            <w:hyperlink r:id="rId39">
              <w:r>
                <w:rPr>
                  <w:color w:val="0000FF"/>
                </w:rPr>
                <w:t>N 136-ОЗ</w:t>
              </w:r>
            </w:hyperlink>
            <w:r>
              <w:rPr>
                <w:color w:val="392C69"/>
              </w:rPr>
              <w:t xml:space="preserve"> (ред. 12.04.2023)) не применяются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4832" w:rsidRDefault="00894832">
            <w:pPr>
              <w:pStyle w:val="ConsPlusNormal"/>
            </w:pPr>
          </w:p>
        </w:tc>
      </w:tr>
    </w:tbl>
    <w:p w:rsidR="00894832" w:rsidRDefault="00894832">
      <w:pPr>
        <w:pStyle w:val="ConsPlusTitle"/>
        <w:spacing w:before="280"/>
        <w:ind w:firstLine="540"/>
        <w:jc w:val="both"/>
        <w:outlineLvl w:val="0"/>
      </w:pPr>
      <w:r>
        <w:t>Статья 1.1</w:t>
      </w:r>
    </w:p>
    <w:p w:rsidR="00894832" w:rsidRDefault="00894832">
      <w:pPr>
        <w:pStyle w:val="ConsPlusNormal"/>
        <w:ind w:firstLine="540"/>
        <w:jc w:val="both"/>
      </w:pPr>
      <w:r>
        <w:t xml:space="preserve">(введена </w:t>
      </w:r>
      <w:hyperlink r:id="rId40">
        <w:r>
          <w:rPr>
            <w:color w:val="0000FF"/>
          </w:rPr>
          <w:t>Законом</w:t>
        </w:r>
      </w:hyperlink>
      <w:r>
        <w:t xml:space="preserve"> Томской области от 15.05.2015 N 48-ОЗ)</w:t>
      </w:r>
    </w:p>
    <w:p w:rsidR="00894832" w:rsidRDefault="00894832">
      <w:pPr>
        <w:pStyle w:val="ConsPlusNormal"/>
        <w:jc w:val="both"/>
      </w:pPr>
    </w:p>
    <w:p w:rsidR="00894832" w:rsidRDefault="00894832">
      <w:pPr>
        <w:pStyle w:val="ConsPlusNormal"/>
        <w:ind w:firstLine="540"/>
        <w:jc w:val="both"/>
      </w:pPr>
      <w:bookmarkStart w:id="4" w:name="P58"/>
      <w:bookmarkEnd w:id="4"/>
      <w:r>
        <w:t xml:space="preserve">1. Налоговая ставка при применении упрощенной системы налогообложения на территории Томской области устанавливается в соответствии с </w:t>
      </w:r>
      <w:hyperlink r:id="rId41">
        <w:r>
          <w:rPr>
            <w:color w:val="0000FF"/>
          </w:rPr>
          <w:t>пунктом 4 статьи 346.20</w:t>
        </w:r>
      </w:hyperlink>
      <w:r>
        <w:t xml:space="preserve"> Налогового кодекса Российской Федерации в размере 0 процентов для налогоплательщиков - индивидуальных </w:t>
      </w:r>
      <w:r>
        <w:lastRenderedPageBreak/>
        <w:t>предпринимателей, впервые зарегистрированных после вступления в силу настоящего Закона и осуществляющих предпринимательскую деятельность в производственной, социальной и (или) научной сферах, а также в сфере бытовых услуг населению и услуг по предоставлению мест для временного проживания.</w:t>
      </w:r>
    </w:p>
    <w:p w:rsidR="00894832" w:rsidRDefault="00894832">
      <w:pPr>
        <w:pStyle w:val="ConsPlusNormal"/>
        <w:jc w:val="both"/>
      </w:pPr>
      <w:r>
        <w:t xml:space="preserve">(в ред. </w:t>
      </w:r>
      <w:hyperlink r:id="rId42">
        <w:r>
          <w:rPr>
            <w:color w:val="0000FF"/>
          </w:rPr>
          <w:t>Закона</w:t>
        </w:r>
      </w:hyperlink>
      <w:r>
        <w:t xml:space="preserve"> Томской области от 08.06.2020 N 70-ОЗ)</w:t>
      </w:r>
    </w:p>
    <w:p w:rsidR="00894832" w:rsidRDefault="00894832">
      <w:pPr>
        <w:pStyle w:val="ConsPlusNormal"/>
        <w:spacing w:before="220"/>
        <w:ind w:firstLine="540"/>
        <w:jc w:val="both"/>
      </w:pPr>
      <w:r>
        <w:t>В целях настоящего Закона к видам предпринимательской деятельности в производственной, социальной и научной сферах, а также в сфере бытовых услуг населению, в отношении которых устанавливается налоговая ставка в размере 0 процентов при применении упрощенной системы налогообложения на территории Томской области, относятся следующие виды предпринимательской деятельности:</w:t>
      </w:r>
    </w:p>
    <w:p w:rsidR="00894832" w:rsidRDefault="008948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94832">
        <w:tc>
          <w:tcPr>
            <w:tcW w:w="4535" w:type="dxa"/>
            <w:vAlign w:val="center"/>
          </w:tcPr>
          <w:p w:rsidR="00894832" w:rsidRDefault="00894832">
            <w:pPr>
              <w:pStyle w:val="ConsPlusNormal"/>
              <w:jc w:val="center"/>
            </w:pPr>
            <w:r>
              <w:t xml:space="preserve">Виды предпринимательской деятельности в соответствии с Общероссийским </w:t>
            </w:r>
            <w:hyperlink r:id="rId43">
              <w:r>
                <w:rPr>
                  <w:color w:val="0000FF"/>
                </w:rPr>
                <w:t>классификатором</w:t>
              </w:r>
            </w:hyperlink>
            <w:r>
              <w:t xml:space="preserve"> видов экономической деятельности (ОКВЭД) ОК 029-2001 (КДЕС Ред. 1)</w:t>
            </w:r>
          </w:p>
        </w:tc>
        <w:tc>
          <w:tcPr>
            <w:tcW w:w="4535" w:type="dxa"/>
            <w:vAlign w:val="center"/>
          </w:tcPr>
          <w:p w:rsidR="00894832" w:rsidRDefault="00894832">
            <w:pPr>
              <w:pStyle w:val="ConsPlusNormal"/>
              <w:jc w:val="center"/>
            </w:pPr>
            <w:r>
              <w:t xml:space="preserve">Виды предпринимательской деятельности в соответствии с Общероссийским </w:t>
            </w:r>
            <w:hyperlink r:id="rId44">
              <w:r>
                <w:rPr>
                  <w:color w:val="0000FF"/>
                </w:rPr>
                <w:t>классификатором</w:t>
              </w:r>
            </w:hyperlink>
            <w:r>
              <w:t xml:space="preserve"> видов экономической деятельности (ОКВЭД2) ОК 029-2014 (КДЕС Ред. 2)</w:t>
            </w:r>
          </w:p>
        </w:tc>
      </w:tr>
      <w:tr w:rsidR="00894832">
        <w:tc>
          <w:tcPr>
            <w:tcW w:w="4535" w:type="dxa"/>
          </w:tcPr>
          <w:p w:rsidR="00894832" w:rsidRDefault="00894832">
            <w:pPr>
              <w:pStyle w:val="ConsPlusNormal"/>
            </w:pPr>
            <w:r>
              <w:t>сельское хозяйство, охота и предоставление услуг в этих областях</w:t>
            </w:r>
          </w:p>
        </w:tc>
        <w:tc>
          <w:tcPr>
            <w:tcW w:w="4535" w:type="dxa"/>
          </w:tcPr>
          <w:p w:rsidR="00894832" w:rsidRDefault="00894832">
            <w:pPr>
              <w:pStyle w:val="ConsPlusNormal"/>
            </w:pPr>
            <w:r>
              <w:t>растениеводство и животноводство, охота и предоставление соответствующих услуг в этих областях</w:t>
            </w:r>
          </w:p>
        </w:tc>
      </w:tr>
      <w:tr w:rsidR="00894832">
        <w:tc>
          <w:tcPr>
            <w:tcW w:w="4535" w:type="dxa"/>
          </w:tcPr>
          <w:p w:rsidR="00894832" w:rsidRDefault="00894832">
            <w:pPr>
              <w:pStyle w:val="ConsPlusNormal"/>
            </w:pPr>
            <w:r>
              <w:t>сбор лесных грибов и трюфелей</w:t>
            </w:r>
          </w:p>
        </w:tc>
        <w:tc>
          <w:tcPr>
            <w:tcW w:w="4535" w:type="dxa"/>
            <w:vMerge w:val="restart"/>
          </w:tcPr>
          <w:p w:rsidR="00894832" w:rsidRDefault="00894832">
            <w:pPr>
              <w:pStyle w:val="ConsPlusNormal"/>
            </w:pPr>
            <w:r>
              <w:t xml:space="preserve">сбор и заготовка пищевых лесных ресурсов, </w:t>
            </w:r>
            <w:proofErr w:type="spellStart"/>
            <w:r>
              <w:t>недревесных</w:t>
            </w:r>
            <w:proofErr w:type="spellEnd"/>
            <w:r>
              <w:t xml:space="preserve"> лесных ресурсов и лекарственных растений</w:t>
            </w:r>
          </w:p>
        </w:tc>
      </w:tr>
      <w:tr w:rsidR="00894832">
        <w:tc>
          <w:tcPr>
            <w:tcW w:w="4535" w:type="dxa"/>
          </w:tcPr>
          <w:p w:rsidR="00894832" w:rsidRDefault="00894832">
            <w:pPr>
              <w:pStyle w:val="ConsPlusNormal"/>
            </w:pPr>
            <w:r>
              <w:t>сбор дикорастущих плодов, ягод и орехов</w:t>
            </w:r>
          </w:p>
        </w:tc>
        <w:tc>
          <w:tcPr>
            <w:tcW w:w="4535" w:type="dxa"/>
            <w:vMerge/>
          </w:tcPr>
          <w:p w:rsidR="00894832" w:rsidRDefault="00894832">
            <w:pPr>
              <w:pStyle w:val="ConsPlusNormal"/>
            </w:pPr>
          </w:p>
        </w:tc>
      </w:tr>
      <w:tr w:rsidR="00894832">
        <w:tc>
          <w:tcPr>
            <w:tcW w:w="4535" w:type="dxa"/>
          </w:tcPr>
          <w:p w:rsidR="00894832" w:rsidRDefault="00894832">
            <w:pPr>
              <w:pStyle w:val="ConsPlusNormal"/>
            </w:pPr>
            <w:r>
              <w:t xml:space="preserve">сбор дикорастущих и </w:t>
            </w:r>
            <w:proofErr w:type="spellStart"/>
            <w:r>
              <w:t>недревесных</w:t>
            </w:r>
            <w:proofErr w:type="spellEnd"/>
            <w:r>
              <w:t xml:space="preserve"> </w:t>
            </w:r>
            <w:proofErr w:type="spellStart"/>
            <w:r>
              <w:t>лесопродуктов</w:t>
            </w:r>
            <w:proofErr w:type="spellEnd"/>
          </w:p>
        </w:tc>
        <w:tc>
          <w:tcPr>
            <w:tcW w:w="4535" w:type="dxa"/>
            <w:vMerge/>
          </w:tcPr>
          <w:p w:rsidR="00894832" w:rsidRDefault="00894832">
            <w:pPr>
              <w:pStyle w:val="ConsPlusNormal"/>
            </w:pPr>
          </w:p>
        </w:tc>
      </w:tr>
      <w:tr w:rsidR="00894832">
        <w:tc>
          <w:tcPr>
            <w:tcW w:w="4535" w:type="dxa"/>
          </w:tcPr>
          <w:p w:rsidR="00894832" w:rsidRDefault="00894832">
            <w:pPr>
              <w:pStyle w:val="ConsPlusNormal"/>
            </w:pPr>
            <w:r>
              <w:t>рыболовство, рыбоводство и предоставление услуг в этих областях</w:t>
            </w:r>
          </w:p>
        </w:tc>
        <w:tc>
          <w:tcPr>
            <w:tcW w:w="4535" w:type="dxa"/>
          </w:tcPr>
          <w:p w:rsidR="00894832" w:rsidRDefault="00894832">
            <w:pPr>
              <w:pStyle w:val="ConsPlusNormal"/>
            </w:pPr>
            <w:r>
              <w:t>рыболовство и рыбоводство</w:t>
            </w:r>
          </w:p>
        </w:tc>
      </w:tr>
      <w:tr w:rsidR="00894832">
        <w:tc>
          <w:tcPr>
            <w:tcW w:w="4535" w:type="dxa"/>
          </w:tcPr>
          <w:p w:rsidR="00894832" w:rsidRDefault="00894832">
            <w:pPr>
              <w:pStyle w:val="ConsPlusNormal"/>
            </w:pPr>
            <w:r>
              <w:t>производство пищевых продуктов, включая напитки</w:t>
            </w:r>
          </w:p>
        </w:tc>
        <w:tc>
          <w:tcPr>
            <w:tcW w:w="4535" w:type="dxa"/>
          </w:tcPr>
          <w:p w:rsidR="00894832" w:rsidRDefault="00894832">
            <w:pPr>
              <w:pStyle w:val="ConsPlusNormal"/>
            </w:pPr>
            <w:r>
              <w:t>производство пищевых продуктов</w:t>
            </w:r>
          </w:p>
        </w:tc>
      </w:tr>
      <w:tr w:rsidR="00894832">
        <w:tc>
          <w:tcPr>
            <w:tcW w:w="4535" w:type="dxa"/>
          </w:tcPr>
          <w:p w:rsidR="00894832" w:rsidRDefault="00894832">
            <w:pPr>
              <w:pStyle w:val="ConsPlusNormal"/>
            </w:pPr>
            <w:r>
              <w:t>производство минеральных вод и других безалкогольных напитков</w:t>
            </w:r>
          </w:p>
        </w:tc>
        <w:tc>
          <w:tcPr>
            <w:tcW w:w="4535" w:type="dxa"/>
          </w:tcPr>
          <w:p w:rsidR="00894832" w:rsidRDefault="00894832">
            <w:pPr>
              <w:pStyle w:val="ConsPlusNormal"/>
            </w:pPr>
            <w:r>
              <w:t>производство безалкогольных напитков; производство минеральных вод и прочих питьевых вод в бутылках</w:t>
            </w:r>
          </w:p>
        </w:tc>
      </w:tr>
      <w:tr w:rsidR="00894832">
        <w:tc>
          <w:tcPr>
            <w:tcW w:w="4535" w:type="dxa"/>
          </w:tcPr>
          <w:p w:rsidR="00894832" w:rsidRDefault="00894832">
            <w:pPr>
              <w:pStyle w:val="ConsPlusNormal"/>
            </w:pPr>
            <w:r>
              <w:t>текстильное производство</w:t>
            </w:r>
          </w:p>
        </w:tc>
        <w:tc>
          <w:tcPr>
            <w:tcW w:w="4535" w:type="dxa"/>
          </w:tcPr>
          <w:p w:rsidR="00894832" w:rsidRDefault="00894832">
            <w:pPr>
              <w:pStyle w:val="ConsPlusNormal"/>
            </w:pPr>
            <w:r>
              <w:t>производство текстильных изделий</w:t>
            </w:r>
          </w:p>
        </w:tc>
      </w:tr>
      <w:tr w:rsidR="00894832">
        <w:tc>
          <w:tcPr>
            <w:tcW w:w="4535" w:type="dxa"/>
          </w:tcPr>
          <w:p w:rsidR="00894832" w:rsidRDefault="00894832">
            <w:pPr>
              <w:pStyle w:val="ConsPlusNormal"/>
            </w:pPr>
            <w:r>
              <w:t>производство одежды; выделка и крашение меха</w:t>
            </w:r>
          </w:p>
        </w:tc>
        <w:tc>
          <w:tcPr>
            <w:tcW w:w="4535" w:type="dxa"/>
          </w:tcPr>
          <w:p w:rsidR="00894832" w:rsidRDefault="00894832">
            <w:pPr>
              <w:pStyle w:val="ConsPlusNormal"/>
            </w:pPr>
            <w:r>
              <w:t>производство одежды</w:t>
            </w:r>
          </w:p>
        </w:tc>
      </w:tr>
      <w:tr w:rsidR="00894832">
        <w:tc>
          <w:tcPr>
            <w:tcW w:w="4535" w:type="dxa"/>
          </w:tcPr>
          <w:p w:rsidR="00894832" w:rsidRDefault="00894832">
            <w:pPr>
              <w:pStyle w:val="ConsPlusNormal"/>
            </w:pPr>
            <w:r>
              <w:t>производство кожи, изделий из кожи и производство обуви</w:t>
            </w:r>
          </w:p>
        </w:tc>
        <w:tc>
          <w:tcPr>
            <w:tcW w:w="4535" w:type="dxa"/>
          </w:tcPr>
          <w:p w:rsidR="00894832" w:rsidRDefault="00894832">
            <w:pPr>
              <w:pStyle w:val="ConsPlusNormal"/>
            </w:pPr>
            <w:r>
              <w:t>производство кожи и изделий из кожи</w:t>
            </w:r>
          </w:p>
        </w:tc>
      </w:tr>
      <w:tr w:rsidR="00894832">
        <w:tc>
          <w:tcPr>
            <w:tcW w:w="4535" w:type="dxa"/>
          </w:tcPr>
          <w:p w:rsidR="00894832" w:rsidRDefault="00894832">
            <w:pPr>
              <w:pStyle w:val="ConsPlusNormal"/>
            </w:pPr>
            <w:r>
              <w:t>обработка древесины и производство изделий из дерева и пробки, кроме мебели</w:t>
            </w:r>
          </w:p>
        </w:tc>
        <w:tc>
          <w:tcPr>
            <w:tcW w:w="4535" w:type="dxa"/>
          </w:tcPr>
          <w:p w:rsidR="00894832" w:rsidRDefault="00894832">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r>
      <w:tr w:rsidR="00894832">
        <w:tc>
          <w:tcPr>
            <w:tcW w:w="4535" w:type="dxa"/>
          </w:tcPr>
          <w:p w:rsidR="00894832" w:rsidRDefault="00894832">
            <w:pPr>
              <w:pStyle w:val="ConsPlusNormal"/>
            </w:pPr>
            <w:r>
              <w:t>производство целлюлозы, древесной массы, бумаги, картона и изделий из них</w:t>
            </w:r>
          </w:p>
        </w:tc>
        <w:tc>
          <w:tcPr>
            <w:tcW w:w="4535" w:type="dxa"/>
          </w:tcPr>
          <w:p w:rsidR="00894832" w:rsidRDefault="00894832">
            <w:pPr>
              <w:pStyle w:val="ConsPlusNormal"/>
            </w:pPr>
            <w:r>
              <w:t>производство бумаги и бумажных изделий</w:t>
            </w:r>
          </w:p>
        </w:tc>
      </w:tr>
      <w:tr w:rsidR="00894832">
        <w:tc>
          <w:tcPr>
            <w:tcW w:w="4535" w:type="dxa"/>
          </w:tcPr>
          <w:p w:rsidR="00894832" w:rsidRDefault="00894832">
            <w:pPr>
              <w:pStyle w:val="ConsPlusNormal"/>
            </w:pPr>
            <w:r>
              <w:t xml:space="preserve">издательская и полиграфическая деятельность, тиражирование записанных </w:t>
            </w:r>
            <w:r>
              <w:lastRenderedPageBreak/>
              <w:t>носителей информации</w:t>
            </w:r>
          </w:p>
        </w:tc>
        <w:tc>
          <w:tcPr>
            <w:tcW w:w="4535" w:type="dxa"/>
          </w:tcPr>
          <w:p w:rsidR="00894832" w:rsidRDefault="00894832">
            <w:pPr>
              <w:pStyle w:val="ConsPlusNormal"/>
            </w:pPr>
            <w:r>
              <w:lastRenderedPageBreak/>
              <w:t>деятельность полиграфическая и копирование носителей информации</w:t>
            </w:r>
          </w:p>
        </w:tc>
      </w:tr>
      <w:tr w:rsidR="00894832">
        <w:tc>
          <w:tcPr>
            <w:tcW w:w="4535" w:type="dxa"/>
          </w:tcPr>
          <w:p w:rsidR="00894832" w:rsidRDefault="00894832">
            <w:pPr>
              <w:pStyle w:val="ConsPlusNormal"/>
            </w:pPr>
            <w:r>
              <w:lastRenderedPageBreak/>
              <w:t>химическое производство</w:t>
            </w:r>
          </w:p>
        </w:tc>
        <w:tc>
          <w:tcPr>
            <w:tcW w:w="4535" w:type="dxa"/>
          </w:tcPr>
          <w:p w:rsidR="00894832" w:rsidRDefault="00894832">
            <w:pPr>
              <w:pStyle w:val="ConsPlusNormal"/>
            </w:pPr>
            <w:r>
              <w:t>производство химических веществ и химических продуктов</w:t>
            </w:r>
          </w:p>
        </w:tc>
      </w:tr>
      <w:tr w:rsidR="00894832">
        <w:tc>
          <w:tcPr>
            <w:tcW w:w="4535" w:type="dxa"/>
          </w:tcPr>
          <w:p w:rsidR="00894832" w:rsidRDefault="00894832">
            <w:pPr>
              <w:pStyle w:val="ConsPlusNormal"/>
            </w:pPr>
            <w:r>
              <w:t>производство фармацевтической продукции</w:t>
            </w:r>
          </w:p>
        </w:tc>
        <w:tc>
          <w:tcPr>
            <w:tcW w:w="4535" w:type="dxa"/>
          </w:tcPr>
          <w:p w:rsidR="00894832" w:rsidRDefault="00894832">
            <w:pPr>
              <w:pStyle w:val="ConsPlusNormal"/>
            </w:pPr>
            <w:r>
              <w:t>производство лекарственных средств и материалов, применяемых в медицинских целях</w:t>
            </w:r>
          </w:p>
        </w:tc>
      </w:tr>
      <w:tr w:rsidR="00894832">
        <w:tc>
          <w:tcPr>
            <w:tcW w:w="4535" w:type="dxa"/>
          </w:tcPr>
          <w:p w:rsidR="00894832" w:rsidRDefault="00894832">
            <w:pPr>
              <w:pStyle w:val="ConsPlusNormal"/>
            </w:pPr>
            <w:r>
              <w:t>производство резиновых и пластмассовых изделий</w:t>
            </w:r>
          </w:p>
        </w:tc>
        <w:tc>
          <w:tcPr>
            <w:tcW w:w="4535" w:type="dxa"/>
          </w:tcPr>
          <w:p w:rsidR="00894832" w:rsidRDefault="00894832">
            <w:pPr>
              <w:pStyle w:val="ConsPlusNormal"/>
            </w:pPr>
            <w:r>
              <w:t>производство резиновых и пластмассовых изделий</w:t>
            </w:r>
          </w:p>
        </w:tc>
      </w:tr>
      <w:tr w:rsidR="00894832">
        <w:tc>
          <w:tcPr>
            <w:tcW w:w="4535" w:type="dxa"/>
          </w:tcPr>
          <w:p w:rsidR="00894832" w:rsidRDefault="00894832">
            <w:pPr>
              <w:pStyle w:val="ConsPlusNormal"/>
            </w:pPr>
            <w:r>
              <w:t>производство прочих неметаллических минеральных продуктов</w:t>
            </w:r>
          </w:p>
        </w:tc>
        <w:tc>
          <w:tcPr>
            <w:tcW w:w="4535" w:type="dxa"/>
          </w:tcPr>
          <w:p w:rsidR="00894832" w:rsidRDefault="00894832">
            <w:pPr>
              <w:pStyle w:val="ConsPlusNormal"/>
            </w:pPr>
            <w:r>
              <w:t>производство прочей неметаллической минеральной продукции</w:t>
            </w:r>
          </w:p>
        </w:tc>
      </w:tr>
      <w:tr w:rsidR="00894832">
        <w:tc>
          <w:tcPr>
            <w:tcW w:w="4535" w:type="dxa"/>
          </w:tcPr>
          <w:p w:rsidR="00894832" w:rsidRDefault="00894832">
            <w:pPr>
              <w:pStyle w:val="ConsPlusNormal"/>
            </w:pPr>
            <w:r>
              <w:t>металлургическое производство</w:t>
            </w:r>
          </w:p>
        </w:tc>
        <w:tc>
          <w:tcPr>
            <w:tcW w:w="4535" w:type="dxa"/>
          </w:tcPr>
          <w:p w:rsidR="00894832" w:rsidRDefault="00894832">
            <w:pPr>
              <w:pStyle w:val="ConsPlusNormal"/>
            </w:pPr>
            <w:r>
              <w:t>производство металлургическое</w:t>
            </w:r>
          </w:p>
        </w:tc>
      </w:tr>
      <w:tr w:rsidR="00894832">
        <w:tc>
          <w:tcPr>
            <w:tcW w:w="4535" w:type="dxa"/>
          </w:tcPr>
          <w:p w:rsidR="00894832" w:rsidRDefault="00894832">
            <w:pPr>
              <w:pStyle w:val="ConsPlusNormal"/>
            </w:pPr>
            <w:r>
              <w:t>производство готовых металлических изделий</w:t>
            </w:r>
          </w:p>
        </w:tc>
        <w:tc>
          <w:tcPr>
            <w:tcW w:w="4535" w:type="dxa"/>
          </w:tcPr>
          <w:p w:rsidR="00894832" w:rsidRDefault="00894832">
            <w:pPr>
              <w:pStyle w:val="ConsPlusNormal"/>
            </w:pPr>
            <w:r>
              <w:t>производство готовых металлических изделий, кроме машин и оборудования</w:t>
            </w:r>
          </w:p>
        </w:tc>
      </w:tr>
      <w:tr w:rsidR="00894832">
        <w:tc>
          <w:tcPr>
            <w:tcW w:w="4535" w:type="dxa"/>
          </w:tcPr>
          <w:p w:rsidR="00894832" w:rsidRDefault="00894832">
            <w:pPr>
              <w:pStyle w:val="ConsPlusNormal"/>
            </w:pPr>
            <w:r>
              <w:t>производство электрооборудования, электронного и оптического оборудования</w:t>
            </w:r>
          </w:p>
        </w:tc>
        <w:tc>
          <w:tcPr>
            <w:tcW w:w="4535" w:type="dxa"/>
          </w:tcPr>
          <w:p w:rsidR="00894832" w:rsidRDefault="00894832">
            <w:pPr>
              <w:pStyle w:val="ConsPlusNormal"/>
            </w:pPr>
            <w:r>
              <w:t>производство компьютеров, электронных и оптических изделий</w:t>
            </w:r>
          </w:p>
        </w:tc>
      </w:tr>
      <w:tr w:rsidR="00894832">
        <w:tc>
          <w:tcPr>
            <w:tcW w:w="4535" w:type="dxa"/>
          </w:tcPr>
          <w:p w:rsidR="00894832" w:rsidRDefault="00894832">
            <w:pPr>
              <w:pStyle w:val="ConsPlusNormal"/>
            </w:pPr>
            <w:r>
              <w:t>производство электрических машин и электрооборудования</w:t>
            </w:r>
          </w:p>
        </w:tc>
        <w:tc>
          <w:tcPr>
            <w:tcW w:w="4535" w:type="dxa"/>
          </w:tcPr>
          <w:p w:rsidR="00894832" w:rsidRDefault="00894832">
            <w:pPr>
              <w:pStyle w:val="ConsPlusNormal"/>
            </w:pPr>
            <w:r>
              <w:t>производство электрического оборудования</w:t>
            </w:r>
          </w:p>
        </w:tc>
      </w:tr>
      <w:tr w:rsidR="00894832">
        <w:tc>
          <w:tcPr>
            <w:tcW w:w="4535" w:type="dxa"/>
          </w:tcPr>
          <w:p w:rsidR="00894832" w:rsidRDefault="00894832">
            <w:pPr>
              <w:pStyle w:val="ConsPlusNormal"/>
            </w:pPr>
            <w:r>
              <w:t>производство машин и оборудования</w:t>
            </w:r>
          </w:p>
        </w:tc>
        <w:tc>
          <w:tcPr>
            <w:tcW w:w="4535" w:type="dxa"/>
          </w:tcPr>
          <w:p w:rsidR="00894832" w:rsidRDefault="00894832">
            <w:pPr>
              <w:pStyle w:val="ConsPlusNormal"/>
            </w:pPr>
            <w:r>
              <w:t>производство машин и оборудования, не включенных в другие группировки</w:t>
            </w:r>
          </w:p>
        </w:tc>
      </w:tr>
      <w:tr w:rsidR="00894832">
        <w:tc>
          <w:tcPr>
            <w:tcW w:w="4535" w:type="dxa"/>
          </w:tcPr>
          <w:p w:rsidR="00894832" w:rsidRDefault="00894832">
            <w:pPr>
              <w:pStyle w:val="ConsPlusNormal"/>
            </w:pPr>
            <w:r>
              <w:t>производство автомобилей, прицепов и полуприцепов</w:t>
            </w:r>
          </w:p>
        </w:tc>
        <w:tc>
          <w:tcPr>
            <w:tcW w:w="4535" w:type="dxa"/>
          </w:tcPr>
          <w:p w:rsidR="00894832" w:rsidRDefault="00894832">
            <w:pPr>
              <w:pStyle w:val="ConsPlusNormal"/>
            </w:pPr>
            <w:r>
              <w:t>производство автотранспортных средств, прицепов и полуприцепов</w:t>
            </w:r>
          </w:p>
        </w:tc>
      </w:tr>
      <w:tr w:rsidR="00894832">
        <w:tc>
          <w:tcPr>
            <w:tcW w:w="4535" w:type="dxa"/>
          </w:tcPr>
          <w:p w:rsidR="00894832" w:rsidRDefault="00894832">
            <w:pPr>
              <w:pStyle w:val="ConsPlusNormal"/>
            </w:pPr>
            <w:r>
              <w:t>производство судов, летательных и космических аппаратов и прочих транспортных средств</w:t>
            </w:r>
          </w:p>
        </w:tc>
        <w:tc>
          <w:tcPr>
            <w:tcW w:w="4535" w:type="dxa"/>
          </w:tcPr>
          <w:p w:rsidR="00894832" w:rsidRDefault="00894832">
            <w:pPr>
              <w:pStyle w:val="ConsPlusNormal"/>
            </w:pPr>
            <w:r>
              <w:t>производство прочих транспортных средств и оборудования</w:t>
            </w:r>
          </w:p>
        </w:tc>
      </w:tr>
      <w:tr w:rsidR="00894832">
        <w:tc>
          <w:tcPr>
            <w:tcW w:w="4535" w:type="dxa"/>
          </w:tcPr>
          <w:p w:rsidR="00894832" w:rsidRDefault="00894832">
            <w:pPr>
              <w:pStyle w:val="ConsPlusNormal"/>
            </w:pPr>
            <w:r>
              <w:t>производство мебели и прочей продукции, не включенной в другие группировки</w:t>
            </w:r>
          </w:p>
        </w:tc>
        <w:tc>
          <w:tcPr>
            <w:tcW w:w="4535" w:type="dxa"/>
          </w:tcPr>
          <w:p w:rsidR="00894832" w:rsidRDefault="00894832">
            <w:pPr>
              <w:pStyle w:val="ConsPlusNormal"/>
            </w:pPr>
            <w:r>
              <w:t>производство мебели</w:t>
            </w:r>
          </w:p>
        </w:tc>
      </w:tr>
      <w:tr w:rsidR="00894832">
        <w:tc>
          <w:tcPr>
            <w:tcW w:w="4535" w:type="dxa"/>
          </w:tcPr>
          <w:p w:rsidR="00894832" w:rsidRDefault="00894832">
            <w:pPr>
              <w:pStyle w:val="ConsPlusNormal"/>
            </w:pPr>
            <w:r>
              <w:t>производство мебели и прочей продукции, не включенной в другие группировки</w:t>
            </w:r>
          </w:p>
        </w:tc>
        <w:tc>
          <w:tcPr>
            <w:tcW w:w="4535" w:type="dxa"/>
          </w:tcPr>
          <w:p w:rsidR="00894832" w:rsidRDefault="00894832">
            <w:pPr>
              <w:pStyle w:val="ConsPlusNormal"/>
            </w:pPr>
            <w:r>
              <w:t>производство прочих готовых изделий</w:t>
            </w:r>
          </w:p>
        </w:tc>
      </w:tr>
      <w:tr w:rsidR="00894832">
        <w:tc>
          <w:tcPr>
            <w:tcW w:w="4535" w:type="dxa"/>
          </w:tcPr>
          <w:p w:rsidR="00894832" w:rsidRDefault="00894832">
            <w:pPr>
              <w:pStyle w:val="ConsPlusNormal"/>
            </w:pPr>
            <w:r>
              <w:t>обработка вторичного сырья</w:t>
            </w:r>
          </w:p>
        </w:tc>
        <w:tc>
          <w:tcPr>
            <w:tcW w:w="4535" w:type="dxa"/>
          </w:tcPr>
          <w:p w:rsidR="00894832" w:rsidRDefault="00894832">
            <w:pPr>
              <w:pStyle w:val="ConsPlusNormal"/>
            </w:pPr>
            <w:r>
              <w:t>деятельность по обработке вторичного сырья</w:t>
            </w:r>
          </w:p>
        </w:tc>
      </w:tr>
      <w:tr w:rsidR="00894832">
        <w:tc>
          <w:tcPr>
            <w:tcW w:w="4535" w:type="dxa"/>
          </w:tcPr>
          <w:p w:rsidR="00894832" w:rsidRDefault="00894832">
            <w:pPr>
              <w:pStyle w:val="ConsPlusNormal"/>
            </w:pPr>
            <w:r>
              <w:t>производство, передача и распределение электроэнергии, газа, пара и горячей воды</w:t>
            </w:r>
          </w:p>
        </w:tc>
        <w:tc>
          <w:tcPr>
            <w:tcW w:w="4535" w:type="dxa"/>
          </w:tcPr>
          <w:p w:rsidR="00894832" w:rsidRDefault="00894832">
            <w:pPr>
              <w:pStyle w:val="ConsPlusNormal"/>
            </w:pPr>
            <w:r>
              <w:t>обеспечение электрической энергией, газом и паром, кондиционирование воздуха (за исключением торговли электроэнергией и торговли паром и горячей водой (тепловой энергией))</w:t>
            </w:r>
          </w:p>
        </w:tc>
      </w:tr>
      <w:tr w:rsidR="00894832">
        <w:tc>
          <w:tcPr>
            <w:tcW w:w="4535" w:type="dxa"/>
          </w:tcPr>
          <w:p w:rsidR="00894832" w:rsidRDefault="00894832">
            <w:pPr>
              <w:pStyle w:val="ConsPlusNormal"/>
            </w:pPr>
            <w:r>
              <w:t>сбор, очистка и распределение воды</w:t>
            </w:r>
          </w:p>
        </w:tc>
        <w:tc>
          <w:tcPr>
            <w:tcW w:w="4535" w:type="dxa"/>
          </w:tcPr>
          <w:p w:rsidR="00894832" w:rsidRDefault="00894832">
            <w:pPr>
              <w:pStyle w:val="ConsPlusNormal"/>
            </w:pPr>
            <w:r>
              <w:t>забор, очистка и распределение воды</w:t>
            </w:r>
          </w:p>
        </w:tc>
      </w:tr>
      <w:tr w:rsidR="00894832">
        <w:tc>
          <w:tcPr>
            <w:tcW w:w="4535" w:type="dxa"/>
          </w:tcPr>
          <w:p w:rsidR="00894832" w:rsidRDefault="00894832">
            <w:pPr>
              <w:pStyle w:val="ConsPlusNormal"/>
            </w:pPr>
            <w:r>
              <w:t>научные исследования и разработки</w:t>
            </w:r>
          </w:p>
        </w:tc>
        <w:tc>
          <w:tcPr>
            <w:tcW w:w="4535" w:type="dxa"/>
          </w:tcPr>
          <w:p w:rsidR="00894832" w:rsidRDefault="00894832">
            <w:pPr>
              <w:pStyle w:val="ConsPlusNormal"/>
            </w:pPr>
            <w:r>
              <w:t>научные исследования и разработки</w:t>
            </w:r>
          </w:p>
        </w:tc>
      </w:tr>
      <w:tr w:rsidR="00894832">
        <w:tc>
          <w:tcPr>
            <w:tcW w:w="4535" w:type="dxa"/>
          </w:tcPr>
          <w:p w:rsidR="00894832" w:rsidRDefault="00894832">
            <w:pPr>
              <w:pStyle w:val="ConsPlusNormal"/>
            </w:pPr>
            <w:r>
              <w:t>образование</w:t>
            </w:r>
          </w:p>
        </w:tc>
        <w:tc>
          <w:tcPr>
            <w:tcW w:w="4535" w:type="dxa"/>
          </w:tcPr>
          <w:p w:rsidR="00894832" w:rsidRDefault="00894832">
            <w:pPr>
              <w:pStyle w:val="ConsPlusNormal"/>
            </w:pPr>
            <w:r>
              <w:t>образование общее</w:t>
            </w:r>
          </w:p>
        </w:tc>
      </w:tr>
      <w:tr w:rsidR="00894832">
        <w:tc>
          <w:tcPr>
            <w:tcW w:w="4535" w:type="dxa"/>
          </w:tcPr>
          <w:p w:rsidR="00894832" w:rsidRDefault="00894832">
            <w:pPr>
              <w:pStyle w:val="ConsPlusNormal"/>
            </w:pPr>
            <w:r>
              <w:t>среднее профессиональное образование</w:t>
            </w:r>
          </w:p>
        </w:tc>
        <w:tc>
          <w:tcPr>
            <w:tcW w:w="4535" w:type="dxa"/>
          </w:tcPr>
          <w:p w:rsidR="00894832" w:rsidRDefault="00894832">
            <w:pPr>
              <w:pStyle w:val="ConsPlusNormal"/>
            </w:pPr>
            <w:r>
              <w:t>образование профессиональное среднее</w:t>
            </w:r>
          </w:p>
        </w:tc>
      </w:tr>
      <w:tr w:rsidR="00894832">
        <w:tc>
          <w:tcPr>
            <w:tcW w:w="4535" w:type="dxa"/>
          </w:tcPr>
          <w:p w:rsidR="00894832" w:rsidRDefault="00894832">
            <w:pPr>
              <w:pStyle w:val="ConsPlusNormal"/>
            </w:pPr>
            <w:r>
              <w:t xml:space="preserve">здравоохранение и предоставление </w:t>
            </w:r>
            <w:r>
              <w:lastRenderedPageBreak/>
              <w:t>социальных услуг</w:t>
            </w:r>
          </w:p>
        </w:tc>
        <w:tc>
          <w:tcPr>
            <w:tcW w:w="4535" w:type="dxa"/>
          </w:tcPr>
          <w:p w:rsidR="00894832" w:rsidRDefault="00894832">
            <w:pPr>
              <w:pStyle w:val="ConsPlusNormal"/>
            </w:pPr>
            <w:r>
              <w:lastRenderedPageBreak/>
              <w:t>деятельность в области здравоохранения</w:t>
            </w:r>
          </w:p>
        </w:tc>
      </w:tr>
      <w:tr w:rsidR="00894832">
        <w:tc>
          <w:tcPr>
            <w:tcW w:w="4535" w:type="dxa"/>
          </w:tcPr>
          <w:p w:rsidR="00894832" w:rsidRDefault="00894832">
            <w:pPr>
              <w:pStyle w:val="ConsPlusNormal"/>
            </w:pPr>
            <w:r>
              <w:lastRenderedPageBreak/>
              <w:t>ветеринарная деятельность</w:t>
            </w:r>
          </w:p>
        </w:tc>
        <w:tc>
          <w:tcPr>
            <w:tcW w:w="4535" w:type="dxa"/>
          </w:tcPr>
          <w:p w:rsidR="00894832" w:rsidRDefault="00894832">
            <w:pPr>
              <w:pStyle w:val="ConsPlusNormal"/>
            </w:pPr>
            <w:r>
              <w:t>деятельность ветеринарная</w:t>
            </w:r>
          </w:p>
        </w:tc>
      </w:tr>
      <w:tr w:rsidR="00894832">
        <w:tc>
          <w:tcPr>
            <w:tcW w:w="4535" w:type="dxa"/>
          </w:tcPr>
          <w:p w:rsidR="00894832" w:rsidRDefault="00894832">
            <w:pPr>
              <w:pStyle w:val="ConsPlusNormal"/>
            </w:pPr>
            <w:r>
              <w:t>предоставление социальных услуг с обеспечением проживания</w:t>
            </w:r>
          </w:p>
        </w:tc>
        <w:tc>
          <w:tcPr>
            <w:tcW w:w="4535" w:type="dxa"/>
          </w:tcPr>
          <w:p w:rsidR="00894832" w:rsidRDefault="00894832">
            <w:pPr>
              <w:pStyle w:val="ConsPlusNormal"/>
            </w:pPr>
            <w:r>
              <w:t>деятельность по уходу с обеспечением проживания</w:t>
            </w:r>
          </w:p>
        </w:tc>
      </w:tr>
      <w:tr w:rsidR="00894832">
        <w:tc>
          <w:tcPr>
            <w:tcW w:w="4535" w:type="dxa"/>
          </w:tcPr>
          <w:p w:rsidR="00894832" w:rsidRDefault="00894832">
            <w:pPr>
              <w:pStyle w:val="ConsPlusNormal"/>
            </w:pPr>
            <w:r>
              <w:t>предоставление социальных услуг без обеспечения проживания</w:t>
            </w:r>
          </w:p>
        </w:tc>
        <w:tc>
          <w:tcPr>
            <w:tcW w:w="4535" w:type="dxa"/>
          </w:tcPr>
          <w:p w:rsidR="00894832" w:rsidRDefault="00894832">
            <w:pPr>
              <w:pStyle w:val="ConsPlusNormal"/>
            </w:pPr>
            <w:r>
              <w:t>предоставление социальных услуг без обеспечения проживания</w:t>
            </w:r>
          </w:p>
        </w:tc>
      </w:tr>
      <w:tr w:rsidR="00894832">
        <w:tc>
          <w:tcPr>
            <w:tcW w:w="4535" w:type="dxa"/>
          </w:tcPr>
          <w:p w:rsidR="00894832" w:rsidRDefault="00894832">
            <w:pPr>
              <w:pStyle w:val="ConsPlusNormal"/>
            </w:pPr>
            <w:r>
              <w:t>деятельность библиотек, архивов, учреждений клубного типа</w:t>
            </w:r>
          </w:p>
        </w:tc>
        <w:tc>
          <w:tcPr>
            <w:tcW w:w="4535" w:type="dxa"/>
          </w:tcPr>
          <w:p w:rsidR="00894832" w:rsidRDefault="00894832">
            <w:pPr>
              <w:pStyle w:val="ConsPlusNormal"/>
            </w:pPr>
            <w:r>
              <w:t>деятельность библиотек, архивов, музеев и прочих объектов культуры</w:t>
            </w:r>
          </w:p>
        </w:tc>
      </w:tr>
      <w:tr w:rsidR="00894832">
        <w:tc>
          <w:tcPr>
            <w:tcW w:w="4535" w:type="dxa"/>
          </w:tcPr>
          <w:p w:rsidR="00894832" w:rsidRDefault="00894832">
            <w:pPr>
              <w:pStyle w:val="ConsPlusNormal"/>
            </w:pPr>
            <w:r>
              <w:t>деятельность в области спорта</w:t>
            </w:r>
          </w:p>
        </w:tc>
        <w:tc>
          <w:tcPr>
            <w:tcW w:w="4535" w:type="dxa"/>
          </w:tcPr>
          <w:p w:rsidR="00894832" w:rsidRDefault="00894832">
            <w:pPr>
              <w:pStyle w:val="ConsPlusNormal"/>
            </w:pPr>
            <w:r>
              <w:t>деятельность в области спорта</w:t>
            </w:r>
          </w:p>
        </w:tc>
      </w:tr>
      <w:tr w:rsidR="00894832">
        <w:tc>
          <w:tcPr>
            <w:tcW w:w="4535" w:type="dxa"/>
          </w:tcPr>
          <w:p w:rsidR="00894832" w:rsidRDefault="00894832">
            <w:pPr>
              <w:pStyle w:val="ConsPlusNormal"/>
            </w:pPr>
            <w:r>
              <w:t>физкультурно-оздоровительная деятельность</w:t>
            </w:r>
          </w:p>
        </w:tc>
        <w:tc>
          <w:tcPr>
            <w:tcW w:w="4535" w:type="dxa"/>
          </w:tcPr>
          <w:p w:rsidR="00894832" w:rsidRDefault="00894832">
            <w:pPr>
              <w:pStyle w:val="ConsPlusNormal"/>
            </w:pPr>
            <w:r>
              <w:t>деятельность физкультурно-оздоровительная</w:t>
            </w:r>
          </w:p>
        </w:tc>
      </w:tr>
      <w:tr w:rsidR="00894832">
        <w:tc>
          <w:tcPr>
            <w:tcW w:w="4535" w:type="dxa"/>
          </w:tcPr>
          <w:p w:rsidR="00894832" w:rsidRDefault="00894832">
            <w:pPr>
              <w:pStyle w:val="ConsPlusNormal"/>
            </w:pPr>
            <w:r>
              <w:t>ремонт бытовых изделий и предметов личного пользования, не включенных в другие группировки</w:t>
            </w:r>
          </w:p>
        </w:tc>
        <w:tc>
          <w:tcPr>
            <w:tcW w:w="4535" w:type="dxa"/>
          </w:tcPr>
          <w:p w:rsidR="00894832" w:rsidRDefault="00894832">
            <w:pPr>
              <w:pStyle w:val="ConsPlusNormal"/>
            </w:pPr>
            <w:r>
              <w:t>ремонт мебели и предметов домашнего обихода</w:t>
            </w:r>
          </w:p>
        </w:tc>
      </w:tr>
      <w:tr w:rsidR="00894832">
        <w:tc>
          <w:tcPr>
            <w:tcW w:w="4535" w:type="dxa"/>
          </w:tcPr>
          <w:p w:rsidR="00894832" w:rsidRDefault="00894832">
            <w:pPr>
              <w:pStyle w:val="ConsPlusNormal"/>
            </w:pPr>
            <w:r>
              <w:t>ремонт бытовых изделий и предметов личного пользования, не включенных в другие группировки</w:t>
            </w:r>
          </w:p>
        </w:tc>
        <w:tc>
          <w:tcPr>
            <w:tcW w:w="4535" w:type="dxa"/>
          </w:tcPr>
          <w:p w:rsidR="00894832" w:rsidRDefault="00894832">
            <w:pPr>
              <w:pStyle w:val="ConsPlusNormal"/>
            </w:pPr>
            <w:r>
              <w:t>ремонт одежды и текстильных изделий</w:t>
            </w:r>
          </w:p>
        </w:tc>
      </w:tr>
      <w:tr w:rsidR="00894832">
        <w:tc>
          <w:tcPr>
            <w:tcW w:w="4535" w:type="dxa"/>
          </w:tcPr>
          <w:p w:rsidR="00894832" w:rsidRDefault="00894832">
            <w:pPr>
              <w:pStyle w:val="ConsPlusNormal"/>
            </w:pPr>
            <w:r>
              <w:t>ремонт обуви и прочих изделий из кожи</w:t>
            </w:r>
          </w:p>
        </w:tc>
        <w:tc>
          <w:tcPr>
            <w:tcW w:w="4535" w:type="dxa"/>
          </w:tcPr>
          <w:p w:rsidR="00894832" w:rsidRDefault="00894832">
            <w:pPr>
              <w:pStyle w:val="ConsPlusNormal"/>
            </w:pPr>
            <w:r>
              <w:t>ремонт обуви и прочих изделий из кожи</w:t>
            </w:r>
          </w:p>
        </w:tc>
      </w:tr>
      <w:tr w:rsidR="00894832">
        <w:tc>
          <w:tcPr>
            <w:tcW w:w="4535" w:type="dxa"/>
          </w:tcPr>
          <w:p w:rsidR="00894832" w:rsidRDefault="00894832">
            <w:pPr>
              <w:pStyle w:val="ConsPlusNormal"/>
            </w:pPr>
            <w:r>
              <w:t>предоставление услуг по монтажу, ремонту и техническому обслуживанию профессиональной радио-, телевизионной, звукозаписывающей и звуковоспроизводящей аппаратуры и видеоаппаратуры</w:t>
            </w:r>
          </w:p>
        </w:tc>
        <w:tc>
          <w:tcPr>
            <w:tcW w:w="4535" w:type="dxa"/>
            <w:vMerge w:val="restart"/>
          </w:tcPr>
          <w:p w:rsidR="00894832" w:rsidRDefault="00894832">
            <w:pPr>
              <w:pStyle w:val="ConsPlusNormal"/>
            </w:pPr>
            <w:r>
              <w:t>ремонт электронной бытовой техники</w:t>
            </w:r>
          </w:p>
        </w:tc>
      </w:tr>
      <w:tr w:rsidR="00894832">
        <w:tc>
          <w:tcPr>
            <w:tcW w:w="4535" w:type="dxa"/>
          </w:tcPr>
          <w:p w:rsidR="00894832" w:rsidRDefault="00894832">
            <w:pPr>
              <w:pStyle w:val="ConsPlusNormal"/>
            </w:pPr>
            <w:r>
              <w:t>ремонт радио- и телеаппаратуры и прочей аудио- и видеоаппаратуры</w:t>
            </w:r>
          </w:p>
        </w:tc>
        <w:tc>
          <w:tcPr>
            <w:tcW w:w="4535" w:type="dxa"/>
            <w:vMerge/>
          </w:tcPr>
          <w:p w:rsidR="00894832" w:rsidRDefault="00894832">
            <w:pPr>
              <w:pStyle w:val="ConsPlusNormal"/>
            </w:pPr>
          </w:p>
        </w:tc>
      </w:tr>
      <w:tr w:rsidR="00894832">
        <w:tc>
          <w:tcPr>
            <w:tcW w:w="4535" w:type="dxa"/>
          </w:tcPr>
          <w:p w:rsidR="00894832" w:rsidRDefault="00894832">
            <w:pPr>
              <w:pStyle w:val="ConsPlusNormal"/>
            </w:pPr>
            <w:r>
              <w:t>ремонт прочих бытовых электрических изделий</w:t>
            </w:r>
          </w:p>
        </w:tc>
        <w:tc>
          <w:tcPr>
            <w:tcW w:w="4535" w:type="dxa"/>
          </w:tcPr>
          <w:p w:rsidR="00894832" w:rsidRDefault="00894832">
            <w:pPr>
              <w:pStyle w:val="ConsPlusNormal"/>
            </w:pPr>
            <w:r>
              <w:t>ремонт бытовой техники</w:t>
            </w:r>
          </w:p>
        </w:tc>
      </w:tr>
      <w:tr w:rsidR="00894832">
        <w:tc>
          <w:tcPr>
            <w:tcW w:w="4535" w:type="dxa"/>
          </w:tcPr>
          <w:p w:rsidR="00894832" w:rsidRDefault="00894832">
            <w:pPr>
              <w:pStyle w:val="ConsPlusNormal"/>
            </w:pPr>
            <w:r>
              <w:t>предоставление услуг парикмахерскими и салонами красоты</w:t>
            </w:r>
          </w:p>
        </w:tc>
        <w:tc>
          <w:tcPr>
            <w:tcW w:w="4535" w:type="dxa"/>
          </w:tcPr>
          <w:p w:rsidR="00894832" w:rsidRDefault="00894832">
            <w:pPr>
              <w:pStyle w:val="ConsPlusNormal"/>
            </w:pPr>
            <w:r>
              <w:t>предоставление услуг парикмахерскими и салонами красоты</w:t>
            </w:r>
          </w:p>
        </w:tc>
      </w:tr>
      <w:tr w:rsidR="00894832">
        <w:tc>
          <w:tcPr>
            <w:tcW w:w="4535" w:type="dxa"/>
          </w:tcPr>
          <w:p w:rsidR="00894832" w:rsidRDefault="00894832">
            <w:pPr>
              <w:pStyle w:val="ConsPlusNormal"/>
            </w:pPr>
            <w:r>
              <w:t>ремонт бытовых изделий и предметов личного пользования, не включенных в другие группировки</w:t>
            </w:r>
          </w:p>
        </w:tc>
        <w:tc>
          <w:tcPr>
            <w:tcW w:w="4535" w:type="dxa"/>
          </w:tcPr>
          <w:p w:rsidR="00894832" w:rsidRDefault="00894832">
            <w:pPr>
              <w:pStyle w:val="ConsPlusNormal"/>
            </w:pPr>
            <w:r>
              <w:t>ремонт прочих бытовых изделий и предметов личного пользования</w:t>
            </w:r>
          </w:p>
        </w:tc>
      </w:tr>
      <w:tr w:rsidR="00894832">
        <w:tc>
          <w:tcPr>
            <w:tcW w:w="4535" w:type="dxa"/>
          </w:tcPr>
          <w:p w:rsidR="00894832" w:rsidRDefault="00894832">
            <w:pPr>
              <w:pStyle w:val="ConsPlusNormal"/>
            </w:pPr>
            <w:r>
              <w:t>деятельность в области фотографии</w:t>
            </w:r>
          </w:p>
        </w:tc>
        <w:tc>
          <w:tcPr>
            <w:tcW w:w="4535" w:type="dxa"/>
          </w:tcPr>
          <w:p w:rsidR="00894832" w:rsidRDefault="00894832">
            <w:pPr>
              <w:pStyle w:val="ConsPlusNormal"/>
            </w:pPr>
            <w:r>
              <w:t>деятельность в области фотографии</w:t>
            </w:r>
          </w:p>
        </w:tc>
      </w:tr>
    </w:tbl>
    <w:p w:rsidR="00894832" w:rsidRDefault="00894832">
      <w:pPr>
        <w:pStyle w:val="ConsPlusNormal"/>
        <w:jc w:val="both"/>
      </w:pPr>
      <w:r>
        <w:t xml:space="preserve">(часть 1 в ред. </w:t>
      </w:r>
      <w:hyperlink r:id="rId45">
        <w:r>
          <w:rPr>
            <w:color w:val="0000FF"/>
          </w:rPr>
          <w:t>Закона</w:t>
        </w:r>
      </w:hyperlink>
      <w:r>
        <w:t xml:space="preserve"> Томской области от 29.11.2016 N 136-ОЗ)</w:t>
      </w:r>
    </w:p>
    <w:p w:rsidR="00894832" w:rsidRDefault="00894832">
      <w:pPr>
        <w:pStyle w:val="ConsPlusNormal"/>
        <w:jc w:val="both"/>
      </w:pPr>
    </w:p>
    <w:p w:rsidR="00894832" w:rsidRDefault="00894832">
      <w:pPr>
        <w:pStyle w:val="ConsPlusNormal"/>
        <w:ind w:firstLine="540"/>
        <w:jc w:val="both"/>
      </w:pPr>
      <w:r>
        <w:t xml:space="preserve">2. Право на применение налоговой ставки, предусмотренной </w:t>
      </w:r>
      <w:hyperlink w:anchor="P58">
        <w:r>
          <w:rPr>
            <w:color w:val="0000FF"/>
          </w:rPr>
          <w:t>частью 1</w:t>
        </w:r>
      </w:hyperlink>
      <w:r>
        <w:t xml:space="preserve"> настоящей статьи, возникает у налогоплательщиков - индивидуальных предпринимателей при соблюдении в налоговом периоде следующих условий:</w:t>
      </w:r>
    </w:p>
    <w:p w:rsidR="00894832" w:rsidRDefault="00894832">
      <w:pPr>
        <w:pStyle w:val="ConsPlusNormal"/>
        <w:spacing w:before="220"/>
        <w:ind w:firstLine="540"/>
        <w:jc w:val="both"/>
      </w:pPr>
      <w:r>
        <w:t>средняя численность наемных работников, определяемая в порядке, устанавливаемом федеральным органом исполнительной власти, уполномоченным в области статистики, за налоговый период не превышает 15 человек;</w:t>
      </w:r>
    </w:p>
    <w:p w:rsidR="00894832" w:rsidRDefault="00894832">
      <w:pPr>
        <w:pStyle w:val="ConsPlusNormal"/>
        <w:spacing w:before="220"/>
        <w:ind w:firstLine="540"/>
        <w:jc w:val="both"/>
      </w:pPr>
      <w:r>
        <w:t xml:space="preserve">предельный размер доходов от реализации, определяемых в соответствии со </w:t>
      </w:r>
      <w:hyperlink r:id="rId46">
        <w:r>
          <w:rPr>
            <w:color w:val="0000FF"/>
          </w:rPr>
          <w:t>статьей 249</w:t>
        </w:r>
      </w:hyperlink>
      <w:r>
        <w:t xml:space="preserve"> </w:t>
      </w:r>
      <w:r>
        <w:lastRenderedPageBreak/>
        <w:t xml:space="preserve">Налогового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 не превышает предусмотренный </w:t>
      </w:r>
      <w:hyperlink r:id="rId47">
        <w:r>
          <w:rPr>
            <w:color w:val="0000FF"/>
          </w:rPr>
          <w:t>пунктом 4 статьи 346.13</w:t>
        </w:r>
      </w:hyperlink>
      <w:r>
        <w:t xml:space="preserve"> Налогового кодекса Российской Федерации предельный размер дохода в целях применения упрощенной системы налогообложения, уменьшенный в 10 раз;</w:t>
      </w:r>
    </w:p>
    <w:p w:rsidR="00894832" w:rsidRDefault="00894832">
      <w:pPr>
        <w:pStyle w:val="ConsPlusNormal"/>
        <w:spacing w:before="220"/>
        <w:ind w:firstLine="540"/>
        <w:jc w:val="both"/>
      </w:pPr>
      <w:r>
        <w:t>среднемесячная заработная плата в расчете на одного наемного работника в налоговом периоде составляет не менее двукратного минимального размера оплаты труда, установленного федеральным законом на начало налогового периода.</w:t>
      </w:r>
    </w:p>
    <w:p w:rsidR="00894832" w:rsidRDefault="00894832">
      <w:pPr>
        <w:pStyle w:val="ConsPlusNormal"/>
        <w:jc w:val="both"/>
      </w:pPr>
      <w:r>
        <w:t xml:space="preserve">(в ред. </w:t>
      </w:r>
      <w:hyperlink r:id="rId48">
        <w:r>
          <w:rPr>
            <w:color w:val="0000FF"/>
          </w:rPr>
          <w:t>Закона</w:t>
        </w:r>
      </w:hyperlink>
      <w:r>
        <w:t xml:space="preserve"> Томской области от 12.11.2015 N 174-ОЗ)</w:t>
      </w:r>
    </w:p>
    <w:p w:rsidR="00894832" w:rsidRDefault="00894832">
      <w:pPr>
        <w:pStyle w:val="ConsPlusNormal"/>
        <w:jc w:val="both"/>
      </w:pPr>
    </w:p>
    <w:p w:rsidR="00894832" w:rsidRDefault="00894832">
      <w:pPr>
        <w:pStyle w:val="ConsPlusTitle"/>
        <w:ind w:firstLine="540"/>
        <w:jc w:val="both"/>
        <w:outlineLvl w:val="0"/>
      </w:pPr>
      <w:r>
        <w:t xml:space="preserve">Статья 1.2. Утратила силу с 1 января 2019 года. - </w:t>
      </w:r>
      <w:hyperlink r:id="rId49">
        <w:r>
          <w:rPr>
            <w:color w:val="0000FF"/>
          </w:rPr>
          <w:t>Закон</w:t>
        </w:r>
      </w:hyperlink>
      <w:r>
        <w:t xml:space="preserve"> Томской области от 12.11.2015 N 174-ОЗ.</w:t>
      </w:r>
    </w:p>
    <w:p w:rsidR="00894832" w:rsidRDefault="00894832">
      <w:pPr>
        <w:pStyle w:val="ConsPlusNormal"/>
        <w:jc w:val="both"/>
      </w:pPr>
    </w:p>
    <w:p w:rsidR="00894832" w:rsidRDefault="00894832">
      <w:pPr>
        <w:pStyle w:val="ConsPlusTitle"/>
        <w:ind w:firstLine="540"/>
        <w:jc w:val="both"/>
        <w:outlineLvl w:val="0"/>
      </w:pPr>
      <w:r>
        <w:t>Статья 2</w:t>
      </w:r>
    </w:p>
    <w:p w:rsidR="00894832" w:rsidRDefault="00894832">
      <w:pPr>
        <w:pStyle w:val="ConsPlusNormal"/>
        <w:jc w:val="both"/>
      </w:pPr>
    </w:p>
    <w:p w:rsidR="00894832" w:rsidRDefault="00894832">
      <w:pPr>
        <w:pStyle w:val="ConsPlusNormal"/>
        <w:ind w:firstLine="540"/>
        <w:jc w:val="both"/>
      </w:pPr>
      <w:r>
        <w:t>Настоящий Закон вступает в силу со дня его официального опубликования, распространяется на правоотношения, возникшие с 1 января 2009 года.</w:t>
      </w:r>
    </w:p>
    <w:p w:rsidR="00894832" w:rsidRDefault="00894832">
      <w:pPr>
        <w:pStyle w:val="ConsPlusNormal"/>
        <w:jc w:val="both"/>
      </w:pPr>
      <w:r>
        <w:t xml:space="preserve">(в ред. Законов Томской области от 02.11.2009 </w:t>
      </w:r>
      <w:hyperlink r:id="rId50">
        <w:r>
          <w:rPr>
            <w:color w:val="0000FF"/>
          </w:rPr>
          <w:t>N 233-ОЗ</w:t>
        </w:r>
      </w:hyperlink>
      <w:r>
        <w:t xml:space="preserve">, от 13.10.2010 </w:t>
      </w:r>
      <w:hyperlink r:id="rId51">
        <w:r>
          <w:rPr>
            <w:color w:val="0000FF"/>
          </w:rPr>
          <w:t>N 222-ОЗ</w:t>
        </w:r>
      </w:hyperlink>
      <w:r>
        <w:t xml:space="preserve">, от 08.11.2011 </w:t>
      </w:r>
      <w:hyperlink r:id="rId52">
        <w:r>
          <w:rPr>
            <w:color w:val="0000FF"/>
          </w:rPr>
          <w:t>N 288-ОЗ</w:t>
        </w:r>
      </w:hyperlink>
      <w:r>
        <w:t>)</w:t>
      </w:r>
    </w:p>
    <w:p w:rsidR="00894832" w:rsidRDefault="00894832">
      <w:pPr>
        <w:pStyle w:val="ConsPlusNormal"/>
        <w:jc w:val="both"/>
      </w:pPr>
    </w:p>
    <w:p w:rsidR="00894832" w:rsidRDefault="00894832">
      <w:pPr>
        <w:pStyle w:val="ConsPlusNormal"/>
        <w:jc w:val="right"/>
      </w:pPr>
      <w:r>
        <w:t>Губернатор</w:t>
      </w:r>
    </w:p>
    <w:p w:rsidR="00894832" w:rsidRDefault="00894832">
      <w:pPr>
        <w:pStyle w:val="ConsPlusNormal"/>
        <w:jc w:val="right"/>
      </w:pPr>
      <w:r>
        <w:t>Томской области</w:t>
      </w:r>
    </w:p>
    <w:p w:rsidR="00894832" w:rsidRDefault="00894832">
      <w:pPr>
        <w:pStyle w:val="ConsPlusNormal"/>
        <w:jc w:val="right"/>
      </w:pPr>
      <w:r>
        <w:t>В.М.КРЕСС</w:t>
      </w:r>
    </w:p>
    <w:p w:rsidR="00894832" w:rsidRDefault="00894832">
      <w:pPr>
        <w:pStyle w:val="ConsPlusNormal"/>
      </w:pPr>
      <w:r>
        <w:t>Томск</w:t>
      </w:r>
    </w:p>
    <w:p w:rsidR="00894832" w:rsidRDefault="00894832">
      <w:pPr>
        <w:pStyle w:val="ConsPlusNormal"/>
        <w:spacing w:before="220"/>
      </w:pPr>
      <w:r>
        <w:t>7 апреля 2009 года</w:t>
      </w:r>
    </w:p>
    <w:p w:rsidR="00894832" w:rsidRDefault="00894832">
      <w:pPr>
        <w:pStyle w:val="ConsPlusNormal"/>
        <w:spacing w:before="220"/>
      </w:pPr>
      <w:r>
        <w:t>N 51-ОЗ</w:t>
      </w:r>
    </w:p>
    <w:p w:rsidR="00894832" w:rsidRDefault="00894832">
      <w:pPr>
        <w:pStyle w:val="ConsPlusNormal"/>
        <w:jc w:val="both"/>
      </w:pPr>
    </w:p>
    <w:p w:rsidR="00894832" w:rsidRDefault="00894832">
      <w:pPr>
        <w:pStyle w:val="ConsPlusNormal"/>
        <w:jc w:val="both"/>
      </w:pPr>
    </w:p>
    <w:p w:rsidR="00894832" w:rsidRDefault="00894832">
      <w:pPr>
        <w:pStyle w:val="ConsPlusNormal"/>
        <w:pBdr>
          <w:bottom w:val="single" w:sz="6" w:space="0" w:color="auto"/>
        </w:pBdr>
        <w:spacing w:before="100" w:after="100"/>
        <w:jc w:val="both"/>
        <w:rPr>
          <w:sz w:val="2"/>
          <w:szCs w:val="2"/>
        </w:rPr>
      </w:pPr>
    </w:p>
    <w:p w:rsidR="004E4D91" w:rsidRDefault="00894832"/>
    <w:sectPr w:rsidR="004E4D91" w:rsidSect="0089483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32"/>
    <w:rsid w:val="00482865"/>
    <w:rsid w:val="00783BF0"/>
    <w:rsid w:val="0089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9CEB9-F470-4AF7-8003-22E2847C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8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48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483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79231&amp;dst=100023" TargetMode="External"/><Relationship Id="rId18" Type="http://schemas.openxmlformats.org/officeDocument/2006/relationships/hyperlink" Target="https://login.consultant.ru/link/?req=doc&amp;base=RLAW091&amp;n=179202&amp;dst=100024" TargetMode="External"/><Relationship Id="rId26" Type="http://schemas.openxmlformats.org/officeDocument/2006/relationships/hyperlink" Target="https://login.consultant.ru/link/?req=doc&amp;base=LAW&amp;n=183391&amp;dst=100013" TargetMode="External"/><Relationship Id="rId39" Type="http://schemas.openxmlformats.org/officeDocument/2006/relationships/hyperlink" Target="https://login.consultant.ru/link/?req=doc&amp;base=RLAW091&amp;n=173025&amp;dst=100056" TargetMode="External"/><Relationship Id="rId3" Type="http://schemas.openxmlformats.org/officeDocument/2006/relationships/webSettings" Target="webSettings.xml"/><Relationship Id="rId21" Type="http://schemas.openxmlformats.org/officeDocument/2006/relationships/hyperlink" Target="https://login.consultant.ru/link/?req=doc&amp;base=RLAW091&amp;n=63864&amp;dst=100008" TargetMode="External"/><Relationship Id="rId34" Type="http://schemas.openxmlformats.org/officeDocument/2006/relationships/hyperlink" Target="https://login.consultant.ru/link/?req=doc&amp;base=LAW&amp;n=437019&amp;dst=103572" TargetMode="External"/><Relationship Id="rId42" Type="http://schemas.openxmlformats.org/officeDocument/2006/relationships/hyperlink" Target="https://login.consultant.ru/link/?req=doc&amp;base=RLAW091&amp;n=142554&amp;dst=100008" TargetMode="External"/><Relationship Id="rId47" Type="http://schemas.openxmlformats.org/officeDocument/2006/relationships/hyperlink" Target="https://login.consultant.ru/link/?req=doc&amp;base=LAW&amp;n=437019&amp;dst=7897" TargetMode="External"/><Relationship Id="rId50" Type="http://schemas.openxmlformats.org/officeDocument/2006/relationships/hyperlink" Target="https://login.consultant.ru/link/?req=doc&amp;base=RLAW091&amp;n=40846&amp;dst=100009" TargetMode="External"/><Relationship Id="rId7" Type="http://schemas.openxmlformats.org/officeDocument/2006/relationships/hyperlink" Target="https://login.consultant.ru/link/?req=doc&amp;base=RLAW091&amp;n=56351&amp;dst=100008" TargetMode="External"/><Relationship Id="rId12" Type="http://schemas.openxmlformats.org/officeDocument/2006/relationships/hyperlink" Target="https://login.consultant.ru/link/?req=doc&amp;base=RLAW091&amp;n=173025&amp;dst=100008" TargetMode="External"/><Relationship Id="rId17" Type="http://schemas.openxmlformats.org/officeDocument/2006/relationships/hyperlink" Target="https://login.consultant.ru/link/?req=doc&amp;base=RLAW091&amp;n=160825&amp;dst=100008" TargetMode="External"/><Relationship Id="rId25" Type="http://schemas.openxmlformats.org/officeDocument/2006/relationships/hyperlink" Target="https://login.consultant.ru/link/?req=doc&amp;base=RLAW091&amp;n=173025&amp;dst=100151" TargetMode="External"/><Relationship Id="rId33" Type="http://schemas.openxmlformats.org/officeDocument/2006/relationships/hyperlink" Target="https://login.consultant.ru/link/?req=doc&amp;base=RLAW091&amp;n=179202&amp;dst=100026" TargetMode="External"/><Relationship Id="rId38" Type="http://schemas.openxmlformats.org/officeDocument/2006/relationships/hyperlink" Target="https://login.consultant.ru/link/?req=doc&amp;base=RLAW091&amp;n=173028&amp;dst=100051" TargetMode="External"/><Relationship Id="rId46" Type="http://schemas.openxmlformats.org/officeDocument/2006/relationships/hyperlink" Target="https://login.consultant.ru/link/?req=doc&amp;base=LAW&amp;n=437019&amp;dst=101860" TargetMode="External"/><Relationship Id="rId2" Type="http://schemas.openxmlformats.org/officeDocument/2006/relationships/settings" Target="settings.xml"/><Relationship Id="rId16" Type="http://schemas.openxmlformats.org/officeDocument/2006/relationships/hyperlink" Target="https://login.consultant.ru/link/?req=doc&amp;base=RLAW091&amp;n=150420&amp;dst=100008" TargetMode="External"/><Relationship Id="rId20" Type="http://schemas.openxmlformats.org/officeDocument/2006/relationships/hyperlink" Target="https://login.consultant.ru/link/?req=doc&amp;base=RLAW091&amp;n=56351&amp;dst=100009" TargetMode="External"/><Relationship Id="rId29" Type="http://schemas.openxmlformats.org/officeDocument/2006/relationships/hyperlink" Target="https://login.consultant.ru/link/?req=doc&amp;base=LAW&amp;n=437019&amp;dst=103619" TargetMode="External"/><Relationship Id="rId41" Type="http://schemas.openxmlformats.org/officeDocument/2006/relationships/hyperlink" Target="https://login.consultant.ru/link/?req=doc&amp;base=LAW&amp;n=437019&amp;dst=1189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1&amp;n=47772&amp;dst=100008" TargetMode="External"/><Relationship Id="rId11" Type="http://schemas.openxmlformats.org/officeDocument/2006/relationships/hyperlink" Target="https://login.consultant.ru/link/?req=doc&amp;base=RLAW091&amp;n=173028&amp;dst=100008" TargetMode="External"/><Relationship Id="rId24" Type="http://schemas.openxmlformats.org/officeDocument/2006/relationships/hyperlink" Target="https://login.consultant.ru/link/?req=doc&amp;base=RLAW091&amp;n=179202&amp;dst=100025" TargetMode="External"/><Relationship Id="rId32" Type="http://schemas.openxmlformats.org/officeDocument/2006/relationships/hyperlink" Target="https://login.consultant.ru/link/?req=doc&amp;base=RLAW091&amp;n=179231&amp;dst=100027" TargetMode="External"/><Relationship Id="rId37" Type="http://schemas.openxmlformats.org/officeDocument/2006/relationships/hyperlink" Target="https://login.consultant.ru/link/?req=doc&amp;base=RLAW091&amp;n=173026&amp;dst=100008" TargetMode="External"/><Relationship Id="rId40" Type="http://schemas.openxmlformats.org/officeDocument/2006/relationships/hyperlink" Target="https://login.consultant.ru/link/?req=doc&amp;base=RLAW091&amp;n=173026&amp;dst=100008" TargetMode="External"/><Relationship Id="rId45" Type="http://schemas.openxmlformats.org/officeDocument/2006/relationships/hyperlink" Target="https://login.consultant.ru/link/?req=doc&amp;base=RLAW091&amp;n=173025&amp;dst=100056" TargetMode="External"/><Relationship Id="rId53" Type="http://schemas.openxmlformats.org/officeDocument/2006/relationships/fontTable" Target="fontTable.xml"/><Relationship Id="rId5" Type="http://schemas.openxmlformats.org/officeDocument/2006/relationships/hyperlink" Target="https://login.consultant.ru/link/?req=doc&amp;base=RLAW091&amp;n=40846&amp;dst=100008" TargetMode="External"/><Relationship Id="rId15" Type="http://schemas.openxmlformats.org/officeDocument/2006/relationships/hyperlink" Target="https://login.consultant.ru/link/?req=doc&amp;base=RLAW091&amp;n=142554&amp;dst=100008" TargetMode="External"/><Relationship Id="rId23" Type="http://schemas.openxmlformats.org/officeDocument/2006/relationships/hyperlink" Target="https://login.consultant.ru/link/?req=doc&amp;base=RLAW091&amp;n=179231&amp;dst=100024" TargetMode="External"/><Relationship Id="rId28" Type="http://schemas.openxmlformats.org/officeDocument/2006/relationships/hyperlink" Target="https://login.consultant.ru/link/?req=doc&amp;base=RLAW091&amp;n=173025&amp;dst=100052" TargetMode="External"/><Relationship Id="rId36" Type="http://schemas.openxmlformats.org/officeDocument/2006/relationships/hyperlink" Target="https://login.consultant.ru/link/?req=doc&amp;base=RLAW091&amp;n=179202&amp;dst=100027" TargetMode="External"/><Relationship Id="rId49" Type="http://schemas.openxmlformats.org/officeDocument/2006/relationships/hyperlink" Target="https://login.consultant.ru/link/?req=doc&amp;base=RLAW091&amp;n=173028&amp;dst=100147" TargetMode="External"/><Relationship Id="rId10" Type="http://schemas.openxmlformats.org/officeDocument/2006/relationships/hyperlink" Target="https://login.consultant.ru/link/?req=doc&amp;base=RLAW091&amp;n=173026&amp;dst=100008" TargetMode="External"/><Relationship Id="rId19" Type="http://schemas.openxmlformats.org/officeDocument/2006/relationships/hyperlink" Target="https://login.consultant.ru/link/?req=doc&amp;base=LAW&amp;n=437019&amp;dst=4335" TargetMode="External"/><Relationship Id="rId31" Type="http://schemas.openxmlformats.org/officeDocument/2006/relationships/hyperlink" Target="https://login.consultant.ru/link/?req=doc&amp;base=RLAW091&amp;n=179231&amp;dst=100026" TargetMode="External"/><Relationship Id="rId44" Type="http://schemas.openxmlformats.org/officeDocument/2006/relationships/hyperlink" Target="https://login.consultant.ru/link/?req=doc&amp;base=LAW&amp;n=462157" TargetMode="External"/><Relationship Id="rId52" Type="http://schemas.openxmlformats.org/officeDocument/2006/relationships/hyperlink" Target="https://login.consultant.ru/link/?req=doc&amp;base=RLAW091&amp;n=56351&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73389&amp;dst=100008" TargetMode="External"/><Relationship Id="rId14" Type="http://schemas.openxmlformats.org/officeDocument/2006/relationships/hyperlink" Target="https://login.consultant.ru/link/?req=doc&amp;base=RLAW091&amp;n=142549&amp;dst=100008" TargetMode="External"/><Relationship Id="rId22" Type="http://schemas.openxmlformats.org/officeDocument/2006/relationships/hyperlink" Target="https://login.consultant.ru/link/?req=doc&amp;base=RLAW091&amp;n=173028&amp;dst=100010" TargetMode="External"/><Relationship Id="rId27" Type="http://schemas.openxmlformats.org/officeDocument/2006/relationships/hyperlink" Target="https://login.consultant.ru/link/?req=doc&amp;base=LAW&amp;n=462157" TargetMode="External"/><Relationship Id="rId30" Type="http://schemas.openxmlformats.org/officeDocument/2006/relationships/hyperlink" Target="https://login.consultant.ru/link/?req=doc&amp;base=RLAW091&amp;n=179231&amp;dst=100026" TargetMode="External"/><Relationship Id="rId35" Type="http://schemas.openxmlformats.org/officeDocument/2006/relationships/hyperlink" Target="https://login.consultant.ru/link/?req=doc&amp;base=RLAW091&amp;n=179231&amp;dst=100029" TargetMode="External"/><Relationship Id="rId43" Type="http://schemas.openxmlformats.org/officeDocument/2006/relationships/hyperlink" Target="https://login.consultant.ru/link/?req=doc&amp;base=LAW&amp;n=183391&amp;dst=100013" TargetMode="External"/><Relationship Id="rId48" Type="http://schemas.openxmlformats.org/officeDocument/2006/relationships/hyperlink" Target="https://login.consultant.ru/link/?req=doc&amp;base=RLAW091&amp;n=173028&amp;dst=100101" TargetMode="External"/><Relationship Id="rId8" Type="http://schemas.openxmlformats.org/officeDocument/2006/relationships/hyperlink" Target="https://login.consultant.ru/link/?req=doc&amp;base=RLAW091&amp;n=63864&amp;dst=100008" TargetMode="External"/><Relationship Id="rId51" Type="http://schemas.openxmlformats.org/officeDocument/2006/relationships/hyperlink" Target="https://login.consultant.ru/link/?req=doc&amp;base=RLAW091&amp;n=47772&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1</cp:revision>
  <dcterms:created xsi:type="dcterms:W3CDTF">2024-01-19T09:16:00Z</dcterms:created>
  <dcterms:modified xsi:type="dcterms:W3CDTF">2024-01-19T09:17:00Z</dcterms:modified>
</cp:coreProperties>
</file>